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24D6CB" w14:textId="6F2D6D62" w:rsidR="00776076" w:rsidRDefault="00776076" w:rsidP="00776076">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w:t>
      </w:r>
      <w:r w:rsidR="00F53CB1">
        <w:rPr>
          <w:rFonts w:ascii="Arial" w:hAnsi="Arial" w:cs="Arial"/>
          <w:b/>
          <w:bCs/>
        </w:rPr>
        <w:t>4</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w:t>
      </w:r>
      <w:r w:rsidR="00F53CB1">
        <w:rPr>
          <w:rFonts w:ascii="Arial" w:hAnsi="Arial" w:cs="Arial"/>
          <w:b/>
          <w:bCs/>
        </w:rPr>
        <w:t>1</w:t>
      </w:r>
      <w:r>
        <w:rPr>
          <w:rFonts w:ascii="Arial" w:hAnsi="Arial" w:cs="Arial"/>
          <w:b/>
          <w:bCs/>
        </w:rPr>
        <w:t>0</w:t>
      </w:r>
      <w:r w:rsidR="00EE6B78">
        <w:rPr>
          <w:rFonts w:ascii="Arial" w:hAnsi="Arial" w:cs="Arial"/>
          <w:b/>
          <w:bCs/>
        </w:rPr>
        <w:t>1357</w:t>
      </w:r>
    </w:p>
    <w:p w14:paraId="0C5123BC" w14:textId="0C7F8A15" w:rsidR="00776076" w:rsidRPr="00210D4C" w:rsidRDefault="00776076" w:rsidP="00776076">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F53CB1">
        <w:rPr>
          <w:rFonts w:ascii="Arial" w:eastAsia="MS Mincho" w:hAnsi="Arial" w:cs="Arial"/>
          <w:b/>
          <w:bCs/>
          <w:lang w:eastAsia="ja-JP"/>
        </w:rPr>
        <w:t>January</w:t>
      </w:r>
      <w:r>
        <w:rPr>
          <w:rFonts w:ascii="Arial" w:eastAsia="MS Mincho" w:hAnsi="Arial" w:cs="Arial"/>
          <w:b/>
          <w:bCs/>
          <w:lang w:eastAsia="ja-JP"/>
        </w:rPr>
        <w:t xml:space="preserve"> 2</w:t>
      </w:r>
      <w:r w:rsidR="00F53CB1">
        <w:rPr>
          <w:rFonts w:ascii="Arial" w:eastAsia="MS Mincho" w:hAnsi="Arial" w:cs="Arial"/>
          <w:b/>
          <w:bCs/>
          <w:lang w:eastAsia="ja-JP"/>
        </w:rPr>
        <w:t>5</w:t>
      </w:r>
      <w:r w:rsidRPr="00133AE5">
        <w:rPr>
          <w:rFonts w:ascii="Arial" w:eastAsia="MS Mincho" w:hAnsi="Arial" w:cs="Arial"/>
          <w:b/>
          <w:bCs/>
          <w:vertAlign w:val="superscript"/>
          <w:lang w:eastAsia="ja-JP"/>
        </w:rPr>
        <w:t>th</w:t>
      </w:r>
      <w:r>
        <w:rPr>
          <w:rFonts w:ascii="Arial" w:eastAsia="MS Mincho" w:hAnsi="Arial" w:cs="Arial"/>
          <w:b/>
          <w:bCs/>
          <w:lang w:eastAsia="ja-JP"/>
        </w:rPr>
        <w:t xml:space="preserve"> </w:t>
      </w:r>
      <w:r w:rsidRPr="00435F1E">
        <w:rPr>
          <w:rFonts w:ascii="Arial" w:eastAsia="MS Mincho" w:hAnsi="Arial" w:cs="Arial"/>
          <w:b/>
          <w:bCs/>
          <w:lang w:eastAsia="ja-JP"/>
        </w:rPr>
        <w:t>–</w:t>
      </w:r>
      <w:r>
        <w:rPr>
          <w:rFonts w:ascii="Arial" w:eastAsia="MS Mincho" w:hAnsi="Arial" w:cs="Arial"/>
          <w:b/>
          <w:bCs/>
          <w:lang w:eastAsia="ja-JP"/>
        </w:rPr>
        <w:t xml:space="preserve"> </w:t>
      </w:r>
      <w:r w:rsidR="00F53CB1">
        <w:rPr>
          <w:rFonts w:ascii="Arial" w:eastAsia="MS Mincho" w:hAnsi="Arial" w:cs="Arial"/>
          <w:b/>
          <w:bCs/>
          <w:lang w:eastAsia="ja-JP"/>
        </w:rPr>
        <w:t>February 5</w:t>
      </w:r>
      <w:r w:rsidRPr="00133AE5">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w:t>
      </w:r>
      <w:r w:rsidR="00F53CB1">
        <w:rPr>
          <w:rFonts w:ascii="Arial" w:eastAsia="MS Mincho" w:hAnsi="Arial" w:cs="Arial"/>
          <w:b/>
          <w:bCs/>
          <w:lang w:eastAsia="ja-JP"/>
        </w:rPr>
        <w:t>1</w:t>
      </w:r>
    </w:p>
    <w:p w14:paraId="1ED9FE78" w14:textId="77777777" w:rsidR="00210D4C" w:rsidRDefault="00210D4C" w:rsidP="00311702">
      <w:pPr>
        <w:pStyle w:val="3GPPHeader"/>
      </w:pPr>
    </w:p>
    <w:p w14:paraId="5FB7E722" w14:textId="38AF30C0" w:rsidR="00E90E49" w:rsidRPr="00CE30E7" w:rsidRDefault="00E90E49" w:rsidP="00311702">
      <w:pPr>
        <w:pStyle w:val="3GPPHeader"/>
      </w:pPr>
      <w:r w:rsidRPr="00CE30E7">
        <w:t>Agenda Item:</w:t>
      </w:r>
      <w:r w:rsidRPr="00CE30E7">
        <w:tab/>
      </w:r>
      <w:r w:rsidR="00133AE5">
        <w:t>8</w:t>
      </w:r>
      <w:r w:rsidR="002E63F4" w:rsidRPr="00CE30E7">
        <w:t>.</w:t>
      </w:r>
      <w:r w:rsidR="00133AE5">
        <w:t>11</w:t>
      </w:r>
      <w:r w:rsidR="008A4C42" w:rsidRPr="00CE30E7">
        <w:t>.</w:t>
      </w:r>
      <w:r w:rsidR="00F53CB1">
        <w:t>1</w:t>
      </w:r>
      <w:r w:rsidR="00133AE5">
        <w:t>.</w:t>
      </w:r>
      <w:r w:rsidR="006C74A4">
        <w:t>1</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6D1E384A" w:rsidR="00531215" w:rsidRPr="00CE30E7" w:rsidRDefault="003D3C45" w:rsidP="00311702">
      <w:pPr>
        <w:pStyle w:val="3GPPHeader"/>
      </w:pPr>
      <w:r w:rsidRPr="00CE30E7">
        <w:t>Title:</w:t>
      </w:r>
      <w:r w:rsidR="00E90E49" w:rsidRPr="00CE30E7">
        <w:tab/>
      </w:r>
      <w:r w:rsidR="00F53CB1">
        <w:t xml:space="preserve">Sidelink </w:t>
      </w:r>
      <w:r w:rsidR="006C74A4" w:rsidRPr="006C74A4">
        <w:t>Resource Allocation</w:t>
      </w:r>
      <w:r w:rsidR="00F53CB1">
        <w:t xml:space="preserve"> </w:t>
      </w:r>
      <w:r w:rsidR="006C74A4" w:rsidRPr="006C74A4">
        <w:t>for Power Saving</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bookmarkStart w:id="0" w:name="_Ref59890010"/>
      <w:r w:rsidRPr="00A6576F">
        <w:t>Introduction</w:t>
      </w:r>
      <w:bookmarkEnd w:id="0"/>
    </w:p>
    <w:p w14:paraId="5CBBBBC0" w14:textId="1CEB9C39" w:rsidR="00F53CB1" w:rsidRDefault="00343100" w:rsidP="00343100">
      <w:pPr>
        <w:jc w:val="both"/>
      </w:pPr>
      <w:r>
        <w:t xml:space="preserve">The </w:t>
      </w:r>
      <w:r w:rsidR="00C67F10">
        <w:t>Release-</w:t>
      </w:r>
      <w:r w:rsidR="00133AE5">
        <w:t>17</w:t>
      </w:r>
      <w:r w:rsidR="00C67F10">
        <w:t xml:space="preserve"> </w:t>
      </w:r>
      <w:r>
        <w:t xml:space="preserve">NR </w:t>
      </w:r>
      <w:r w:rsidR="00133AE5">
        <w:t xml:space="preserve">sidelink enhancement work item </w:t>
      </w:r>
      <w:r w:rsidR="00F53CB1">
        <w:t xml:space="preserve">description (WID) </w:t>
      </w:r>
      <w:r w:rsidR="00133AE5">
        <w:t xml:space="preserve">was </w:t>
      </w:r>
      <w:r w:rsidR="00F53CB1">
        <w:t xml:space="preserve">updated in </w:t>
      </w:r>
      <w:r w:rsidR="00F53CB1">
        <w:fldChar w:fldCharType="begin"/>
      </w:r>
      <w:r w:rsidR="00F53CB1">
        <w:instrText xml:space="preserve"> REF _Ref46220695 \r \h </w:instrText>
      </w:r>
      <w:r w:rsidR="00F53CB1">
        <w:fldChar w:fldCharType="separate"/>
      </w:r>
      <w:r w:rsidR="00F53CB1">
        <w:t>[1]</w:t>
      </w:r>
      <w:r w:rsidR="00F53CB1">
        <w:fldChar w:fldCharType="end"/>
      </w:r>
      <w:r w:rsidR="00F53CB1">
        <w:t xml:space="preserve">. In the last RAN1 meeting </w:t>
      </w:r>
      <w:r w:rsidR="00F53CB1">
        <w:fldChar w:fldCharType="begin"/>
      </w:r>
      <w:r w:rsidR="00F53CB1">
        <w:instrText xml:space="preserve"> REF _Ref49784738 \r \h </w:instrText>
      </w:r>
      <w:r w:rsidR="00F53CB1">
        <w:fldChar w:fldCharType="separate"/>
      </w:r>
      <w:r w:rsidR="00F53CB1">
        <w:t>[2]</w:t>
      </w:r>
      <w:r w:rsidR="00F53CB1">
        <w:fldChar w:fldCharType="end"/>
      </w:r>
      <w:r w:rsidR="00F53CB1">
        <w:t>, the resource allocation for power saving was discussed and the following agreements have been made.</w:t>
      </w:r>
    </w:p>
    <w:p w14:paraId="52A4C9CC" w14:textId="77777777" w:rsidR="00F53CB1" w:rsidRDefault="00F53CB1" w:rsidP="00343100">
      <w:pPr>
        <w:jc w:val="both"/>
      </w:pPr>
    </w:p>
    <w:p w14:paraId="1EE2A9BC" w14:textId="77777777" w:rsidR="00F53CB1" w:rsidRPr="00F53CB1" w:rsidRDefault="00F53CB1" w:rsidP="00F53CB1">
      <w:pPr>
        <w:autoSpaceDE w:val="0"/>
        <w:autoSpaceDN w:val="0"/>
        <w:jc w:val="both"/>
        <w:rPr>
          <w:b/>
          <w:bCs/>
          <w:u w:val="single"/>
          <w:lang w:val="en-AU"/>
        </w:rPr>
      </w:pPr>
      <w:r w:rsidRPr="00F53CB1">
        <w:rPr>
          <w:b/>
          <w:bCs/>
          <w:u w:val="single"/>
          <w:lang w:val="en-AU"/>
        </w:rPr>
        <w:t>Conclusion</w:t>
      </w:r>
    </w:p>
    <w:p w14:paraId="7896473E" w14:textId="77777777" w:rsidR="00F53CB1" w:rsidRPr="00F53CB1" w:rsidRDefault="00F53CB1" w:rsidP="00F53CB1">
      <w:pPr>
        <w:numPr>
          <w:ilvl w:val="0"/>
          <w:numId w:val="19"/>
        </w:numPr>
        <w:autoSpaceDE w:val="0"/>
        <w:autoSpaceDN w:val="0"/>
        <w:spacing w:line="252" w:lineRule="auto"/>
        <w:jc w:val="both"/>
        <w:rPr>
          <w:color w:val="000000"/>
        </w:rPr>
      </w:pPr>
      <w:r w:rsidRPr="00F53CB1">
        <w:rPr>
          <w:color w:val="000000"/>
        </w:rPr>
        <w:t xml:space="preserve">SL reception Type A and Type D should be used as the reference for evaluation and designing of SL power saving features in R17. </w:t>
      </w:r>
    </w:p>
    <w:p w14:paraId="38380D56" w14:textId="77777777" w:rsidR="00F53CB1" w:rsidRPr="00F53CB1" w:rsidRDefault="00F53CB1" w:rsidP="00F53CB1">
      <w:pPr>
        <w:numPr>
          <w:ilvl w:val="1"/>
          <w:numId w:val="19"/>
        </w:numPr>
        <w:autoSpaceDE w:val="0"/>
        <w:autoSpaceDN w:val="0"/>
        <w:spacing w:line="252" w:lineRule="auto"/>
        <w:jc w:val="both"/>
        <w:rPr>
          <w:color w:val="000000"/>
        </w:rPr>
      </w:pPr>
      <w:r w:rsidRPr="00F53CB1">
        <w:rPr>
          <w:color w:val="000000"/>
        </w:rPr>
        <w:t>Type A: UE is not capable of performing reception of any SL signals and channels, FFS with exception of performing PSFCH and S-SSB reception (aim to conclude in RAN1#104-e)</w:t>
      </w:r>
    </w:p>
    <w:p w14:paraId="596460CD" w14:textId="77777777" w:rsidR="00F53CB1" w:rsidRPr="00F53CB1" w:rsidRDefault="00F53CB1" w:rsidP="00F53CB1">
      <w:pPr>
        <w:numPr>
          <w:ilvl w:val="1"/>
          <w:numId w:val="19"/>
        </w:numPr>
        <w:autoSpaceDE w:val="0"/>
        <w:autoSpaceDN w:val="0"/>
        <w:spacing w:line="252" w:lineRule="auto"/>
        <w:jc w:val="both"/>
        <w:rPr>
          <w:color w:val="000000"/>
        </w:rPr>
      </w:pPr>
      <w:r w:rsidRPr="00F53CB1">
        <w:rPr>
          <w:color w:val="000000"/>
        </w:rPr>
        <w:t>Type D: UE is capable of performing reception of all SL signals and channels defined in R16. It does not preclude UE to perform reception of a subset of SL signals/channels</w:t>
      </w:r>
    </w:p>
    <w:p w14:paraId="7AE27A07" w14:textId="77777777" w:rsidR="00F53CB1" w:rsidRPr="00F53CB1" w:rsidRDefault="00F53CB1" w:rsidP="00F53CB1">
      <w:pPr>
        <w:numPr>
          <w:ilvl w:val="1"/>
          <w:numId w:val="19"/>
        </w:numPr>
        <w:autoSpaceDE w:val="0"/>
        <w:autoSpaceDN w:val="0"/>
        <w:spacing w:line="252" w:lineRule="auto"/>
        <w:jc w:val="both"/>
        <w:rPr>
          <w:color w:val="000000"/>
        </w:rPr>
      </w:pPr>
      <w:r w:rsidRPr="00F53CB1">
        <w:rPr>
          <w:color w:val="000000"/>
        </w:rPr>
        <w:t>If there are evaluations with assumptions other than the above reference, the detailed assumptions need to be reported</w:t>
      </w:r>
    </w:p>
    <w:p w14:paraId="3809F880" w14:textId="7E6F655E" w:rsidR="00F53CB1" w:rsidRPr="00F53CB1" w:rsidRDefault="00F53CB1" w:rsidP="00F53CB1">
      <w:pPr>
        <w:numPr>
          <w:ilvl w:val="1"/>
          <w:numId w:val="19"/>
        </w:numPr>
        <w:autoSpaceDE w:val="0"/>
        <w:autoSpaceDN w:val="0"/>
        <w:spacing w:line="252" w:lineRule="auto"/>
        <w:jc w:val="both"/>
        <w:rPr>
          <w:color w:val="000000"/>
        </w:rPr>
      </w:pPr>
      <w:r w:rsidRPr="00F53CB1">
        <w:rPr>
          <w:color w:val="000000"/>
        </w:rPr>
        <w:t xml:space="preserve">Note: the types and the associated capability defined here are not intended to be defined as Rel-17 UE features as is. </w:t>
      </w:r>
    </w:p>
    <w:p w14:paraId="718F1BEA" w14:textId="77777777" w:rsidR="00F53CB1" w:rsidRPr="00F53CB1" w:rsidRDefault="00F53CB1" w:rsidP="00F53CB1">
      <w:pPr>
        <w:autoSpaceDE w:val="0"/>
        <w:autoSpaceDN w:val="0"/>
        <w:jc w:val="both"/>
        <w:rPr>
          <w:b/>
          <w:bCs/>
        </w:rPr>
      </w:pPr>
      <w:r w:rsidRPr="00F53CB1">
        <w:rPr>
          <w:highlight w:val="green"/>
          <w:lang w:val="en-AU"/>
        </w:rPr>
        <w:t>Agreements</w:t>
      </w:r>
      <w:r w:rsidRPr="00F53CB1">
        <w:rPr>
          <w:b/>
          <w:bCs/>
          <w:lang w:val="en-AU"/>
        </w:rPr>
        <w:t>:</w:t>
      </w:r>
    </w:p>
    <w:p w14:paraId="1A2EE2E9" w14:textId="77777777" w:rsidR="00F53CB1" w:rsidRPr="00F53CB1" w:rsidRDefault="00F53CB1" w:rsidP="00F53CB1">
      <w:pPr>
        <w:pStyle w:val="ListParagraph"/>
        <w:numPr>
          <w:ilvl w:val="0"/>
          <w:numId w:val="19"/>
        </w:numPr>
        <w:autoSpaceDE w:val="0"/>
        <w:autoSpaceDN w:val="0"/>
        <w:spacing w:line="252" w:lineRule="auto"/>
        <w:jc w:val="both"/>
        <w:rPr>
          <w:rFonts w:ascii="Times New Roman" w:hAnsi="Times New Roman"/>
          <w:color w:val="000000"/>
          <w:sz w:val="24"/>
          <w:szCs w:val="24"/>
        </w:rPr>
      </w:pPr>
      <w:r w:rsidRPr="00F53CB1">
        <w:rPr>
          <w:rFonts w:ascii="Times New Roman" w:hAnsi="Times New Roman"/>
          <w:color w:val="000000"/>
          <w:sz w:val="24"/>
          <w:szCs w:val="24"/>
        </w:rPr>
        <w:t>Partial sensing based RA is supported as a power saving RA scheme</w:t>
      </w:r>
    </w:p>
    <w:p w14:paraId="13C3C4B6" w14:textId="77777777" w:rsidR="00F53CB1" w:rsidRPr="00F53CB1" w:rsidRDefault="00F53CB1" w:rsidP="00F53CB1">
      <w:pPr>
        <w:pStyle w:val="ListParagraph"/>
        <w:numPr>
          <w:ilvl w:val="1"/>
          <w:numId w:val="19"/>
        </w:numPr>
        <w:autoSpaceDE w:val="0"/>
        <w:autoSpaceDN w:val="0"/>
        <w:spacing w:line="252" w:lineRule="auto"/>
        <w:jc w:val="both"/>
        <w:rPr>
          <w:rFonts w:ascii="Times New Roman" w:hAnsi="Times New Roman"/>
          <w:color w:val="000000"/>
          <w:sz w:val="24"/>
          <w:szCs w:val="24"/>
        </w:rPr>
      </w:pPr>
      <w:r w:rsidRPr="00F53CB1">
        <w:rPr>
          <w:rFonts w:ascii="Times New Roman" w:hAnsi="Times New Roman"/>
          <w:color w:val="000000"/>
          <w:sz w:val="24"/>
          <w:szCs w:val="24"/>
        </w:rPr>
        <w:t>FFS details</w:t>
      </w:r>
    </w:p>
    <w:p w14:paraId="585E3935" w14:textId="77777777" w:rsidR="00F53CB1" w:rsidRPr="00F53CB1" w:rsidRDefault="00F53CB1" w:rsidP="00F53CB1">
      <w:pPr>
        <w:pStyle w:val="ListParagraph"/>
        <w:numPr>
          <w:ilvl w:val="0"/>
          <w:numId w:val="19"/>
        </w:numPr>
        <w:autoSpaceDE w:val="0"/>
        <w:autoSpaceDN w:val="0"/>
        <w:spacing w:line="252" w:lineRule="auto"/>
        <w:jc w:val="both"/>
        <w:rPr>
          <w:rFonts w:ascii="Times New Roman" w:hAnsi="Times New Roman"/>
          <w:color w:val="000000"/>
          <w:sz w:val="24"/>
          <w:szCs w:val="24"/>
        </w:rPr>
      </w:pPr>
      <w:r w:rsidRPr="00F53CB1">
        <w:rPr>
          <w:rFonts w:ascii="Times New Roman" w:hAnsi="Times New Roman"/>
          <w:color w:val="000000"/>
          <w:sz w:val="24"/>
          <w:szCs w:val="24"/>
        </w:rPr>
        <w:t>Random resource selection is supported as a power saving RA scheme</w:t>
      </w:r>
    </w:p>
    <w:p w14:paraId="31C57DD9" w14:textId="77777777" w:rsidR="00F53CB1" w:rsidRPr="00F53CB1" w:rsidRDefault="00F53CB1" w:rsidP="00F53CB1">
      <w:pPr>
        <w:pStyle w:val="ListParagraph"/>
        <w:numPr>
          <w:ilvl w:val="1"/>
          <w:numId w:val="19"/>
        </w:numPr>
        <w:autoSpaceDE w:val="0"/>
        <w:autoSpaceDN w:val="0"/>
        <w:spacing w:line="252" w:lineRule="auto"/>
        <w:jc w:val="both"/>
        <w:rPr>
          <w:rFonts w:ascii="Times New Roman" w:hAnsi="Times New Roman"/>
          <w:color w:val="000000"/>
          <w:sz w:val="24"/>
          <w:szCs w:val="24"/>
        </w:rPr>
      </w:pPr>
      <w:r w:rsidRPr="00F53CB1">
        <w:rPr>
          <w:rFonts w:ascii="Times New Roman" w:hAnsi="Times New Roman"/>
          <w:color w:val="000000"/>
          <w:sz w:val="24"/>
          <w:szCs w:val="24"/>
        </w:rPr>
        <w:t>FFS any changes or enhancement</w:t>
      </w:r>
    </w:p>
    <w:p w14:paraId="571F6EFF" w14:textId="462B656C" w:rsidR="00F53CB1" w:rsidRPr="00F53CB1" w:rsidRDefault="00F53CB1" w:rsidP="00F53CB1">
      <w:pPr>
        <w:pStyle w:val="ListParagraph"/>
        <w:numPr>
          <w:ilvl w:val="1"/>
          <w:numId w:val="19"/>
        </w:numPr>
        <w:autoSpaceDE w:val="0"/>
        <w:autoSpaceDN w:val="0"/>
        <w:spacing w:line="252" w:lineRule="auto"/>
        <w:jc w:val="both"/>
        <w:rPr>
          <w:rFonts w:ascii="Times New Roman" w:hAnsi="Times New Roman"/>
          <w:color w:val="000000"/>
          <w:sz w:val="24"/>
          <w:szCs w:val="24"/>
        </w:rPr>
      </w:pPr>
      <w:r w:rsidRPr="00F53CB1">
        <w:rPr>
          <w:rFonts w:ascii="Times New Roman" w:hAnsi="Times New Roman"/>
          <w:color w:val="000000"/>
          <w:sz w:val="24"/>
          <w:szCs w:val="24"/>
        </w:rPr>
        <w:t>FFS on conditions to apply random resource selection</w:t>
      </w:r>
    </w:p>
    <w:p w14:paraId="6BF215FC" w14:textId="77777777" w:rsidR="00F53CB1" w:rsidRPr="00F53CB1" w:rsidRDefault="00F53CB1" w:rsidP="00F53CB1">
      <w:pPr>
        <w:autoSpaceDE w:val="0"/>
        <w:autoSpaceDN w:val="0"/>
        <w:jc w:val="both"/>
        <w:rPr>
          <w:highlight w:val="green"/>
          <w:lang w:val="en-AU"/>
        </w:rPr>
      </w:pPr>
      <w:r w:rsidRPr="00F53CB1">
        <w:rPr>
          <w:highlight w:val="green"/>
          <w:lang w:val="en-AU"/>
        </w:rPr>
        <w:t>Agreements:</w:t>
      </w:r>
    </w:p>
    <w:p w14:paraId="414258B0" w14:textId="77777777" w:rsidR="00F53CB1" w:rsidRPr="00F53CB1" w:rsidRDefault="00F53CB1" w:rsidP="00F53CB1">
      <w:pPr>
        <w:pStyle w:val="ListParagraph"/>
        <w:numPr>
          <w:ilvl w:val="0"/>
          <w:numId w:val="19"/>
        </w:numPr>
        <w:autoSpaceDE w:val="0"/>
        <w:autoSpaceDN w:val="0"/>
        <w:spacing w:line="252" w:lineRule="auto"/>
        <w:jc w:val="both"/>
        <w:rPr>
          <w:rFonts w:ascii="Times New Roman" w:hAnsi="Times New Roman"/>
          <w:sz w:val="24"/>
          <w:szCs w:val="24"/>
        </w:rPr>
      </w:pPr>
      <w:r w:rsidRPr="00F53CB1">
        <w:rPr>
          <w:rFonts w:ascii="Times New Roman" w:hAnsi="Times New Roman"/>
          <w:sz w:val="24"/>
          <w:szCs w:val="24"/>
        </w:rPr>
        <w:t>In R17, a SL Mode 2 Tx resource pool can be (pre-)configured to enable full sensing only, partial sensing only, random resource selection only, or any combination(s) thereof</w:t>
      </w:r>
    </w:p>
    <w:p w14:paraId="29512065" w14:textId="77777777" w:rsidR="00F53CB1" w:rsidRPr="00F53CB1" w:rsidRDefault="00F53CB1" w:rsidP="00F53CB1">
      <w:pPr>
        <w:pStyle w:val="ListParagraph"/>
        <w:numPr>
          <w:ilvl w:val="1"/>
          <w:numId w:val="19"/>
        </w:numPr>
        <w:autoSpaceDE w:val="0"/>
        <w:autoSpaceDN w:val="0"/>
        <w:spacing w:line="252" w:lineRule="auto"/>
        <w:jc w:val="both"/>
        <w:rPr>
          <w:rFonts w:ascii="Times New Roman" w:hAnsi="Times New Roman"/>
          <w:sz w:val="24"/>
          <w:szCs w:val="24"/>
        </w:rPr>
      </w:pPr>
      <w:r w:rsidRPr="00F53CB1">
        <w:rPr>
          <w:rFonts w:ascii="Times New Roman" w:hAnsi="Times New Roman"/>
          <w:sz w:val="24"/>
          <w:szCs w:val="24"/>
        </w:rPr>
        <w:t>FFS details, including usage, potential restrictions, whether/how any enhancement or condition is needed for the coexistence of full sensing and power saving RA scheme(s) in a same resource pool, etc.</w:t>
      </w:r>
    </w:p>
    <w:p w14:paraId="7182FD71" w14:textId="77777777" w:rsidR="00F53CB1" w:rsidRPr="00F53CB1" w:rsidRDefault="00F53CB1" w:rsidP="00F53CB1">
      <w:pPr>
        <w:rPr>
          <w:highlight w:val="green"/>
        </w:rPr>
      </w:pPr>
      <w:r w:rsidRPr="00F53CB1">
        <w:rPr>
          <w:highlight w:val="green"/>
        </w:rPr>
        <w:t>Agreements:</w:t>
      </w:r>
    </w:p>
    <w:p w14:paraId="4941D58E" w14:textId="77777777" w:rsidR="00F53CB1" w:rsidRPr="00F53CB1" w:rsidRDefault="00F53CB1" w:rsidP="00F53CB1">
      <w:pPr>
        <w:numPr>
          <w:ilvl w:val="0"/>
          <w:numId w:val="20"/>
        </w:numPr>
        <w:autoSpaceDE w:val="0"/>
        <w:autoSpaceDN w:val="0"/>
        <w:spacing w:line="252" w:lineRule="auto"/>
        <w:jc w:val="both"/>
        <w:rPr>
          <w:color w:val="000000"/>
          <w:lang w:eastAsia="ko-KR"/>
        </w:rPr>
      </w:pPr>
      <w:r w:rsidRPr="00F53CB1">
        <w:rPr>
          <w:color w:val="000000"/>
        </w:rPr>
        <w:t>Re-</w:t>
      </w:r>
      <w:r w:rsidRPr="00F53CB1">
        <w:rPr>
          <w:color w:val="000000" w:themeColor="text1"/>
        </w:rPr>
        <w:t>evaluation and pre-emption checking are not supported by UEs that do not perform any sensing (i.e. PSCCH reception)</w:t>
      </w:r>
    </w:p>
    <w:p w14:paraId="7DAA8C03" w14:textId="77777777" w:rsidR="00F53CB1" w:rsidRPr="00F53CB1" w:rsidRDefault="00F53CB1" w:rsidP="00F53CB1">
      <w:pPr>
        <w:numPr>
          <w:ilvl w:val="0"/>
          <w:numId w:val="20"/>
        </w:numPr>
        <w:autoSpaceDE w:val="0"/>
        <w:autoSpaceDN w:val="0"/>
        <w:spacing w:line="252" w:lineRule="auto"/>
        <w:jc w:val="both"/>
        <w:rPr>
          <w:rFonts w:eastAsia="SimSun"/>
          <w:color w:val="000000"/>
          <w:lang w:eastAsia="ko-KR"/>
        </w:rPr>
      </w:pPr>
      <w:r w:rsidRPr="00F53CB1">
        <w:rPr>
          <w:color w:val="000000"/>
          <w:lang w:eastAsia="ko-KR"/>
        </w:rPr>
        <w:t>Re-evaluation and pre-emption checking are supported by UEs that perform sensing</w:t>
      </w:r>
    </w:p>
    <w:p w14:paraId="12CA50B8" w14:textId="77777777" w:rsidR="00F53CB1" w:rsidRPr="00F53CB1" w:rsidRDefault="00F53CB1" w:rsidP="00F53CB1">
      <w:pPr>
        <w:numPr>
          <w:ilvl w:val="1"/>
          <w:numId w:val="21"/>
        </w:numPr>
        <w:autoSpaceDE w:val="0"/>
        <w:autoSpaceDN w:val="0"/>
        <w:spacing w:line="252" w:lineRule="auto"/>
        <w:jc w:val="both"/>
        <w:rPr>
          <w:rFonts w:eastAsia="SimSun"/>
          <w:color w:val="000000"/>
          <w:lang w:eastAsia="ko-KR"/>
        </w:rPr>
      </w:pPr>
      <w:r w:rsidRPr="00F53CB1">
        <w:rPr>
          <w:color w:val="000000"/>
          <w:lang w:eastAsia="ko-KR"/>
        </w:rPr>
        <w:t>FFS details and any conditions(s) in which re-evaluation and pre-emption can be performed</w:t>
      </w:r>
    </w:p>
    <w:p w14:paraId="76875F9C" w14:textId="77777777" w:rsidR="00F53CB1" w:rsidRPr="00F53CB1" w:rsidRDefault="00F53CB1" w:rsidP="00F53CB1">
      <w:pPr>
        <w:numPr>
          <w:ilvl w:val="0"/>
          <w:numId w:val="22"/>
        </w:numPr>
        <w:autoSpaceDE w:val="0"/>
        <w:autoSpaceDN w:val="0"/>
        <w:spacing w:line="252" w:lineRule="auto"/>
        <w:jc w:val="both"/>
        <w:rPr>
          <w:rFonts w:eastAsia="SimSun"/>
          <w:color w:val="000000" w:themeColor="text1"/>
          <w:lang w:eastAsia="ko-KR"/>
        </w:rPr>
      </w:pPr>
      <w:r w:rsidRPr="00F53CB1">
        <w:rPr>
          <w:color w:val="000000"/>
          <w:lang w:eastAsia="ko-KR"/>
        </w:rPr>
        <w:t>FFS whether/how re-evaluation and pre-emption can be supported by UEs performing random res</w:t>
      </w:r>
      <w:r w:rsidRPr="00F53CB1">
        <w:rPr>
          <w:color w:val="000000" w:themeColor="text1"/>
          <w:lang w:eastAsia="ko-KR"/>
        </w:rPr>
        <w:t xml:space="preserve">ource selection </w:t>
      </w:r>
      <w:r w:rsidRPr="00F53CB1">
        <w:rPr>
          <w:color w:val="000000" w:themeColor="text1"/>
        </w:rPr>
        <w:t>that do perform sensing</w:t>
      </w:r>
    </w:p>
    <w:p w14:paraId="3C1B27D9" w14:textId="1B35C731" w:rsidR="00F53CB1" w:rsidRPr="00F53CB1" w:rsidRDefault="00F53CB1" w:rsidP="00F53CB1">
      <w:pPr>
        <w:numPr>
          <w:ilvl w:val="0"/>
          <w:numId w:val="21"/>
        </w:numPr>
        <w:autoSpaceDE w:val="0"/>
        <w:autoSpaceDN w:val="0"/>
        <w:spacing w:line="252" w:lineRule="auto"/>
        <w:jc w:val="both"/>
        <w:rPr>
          <w:color w:val="000000" w:themeColor="text1"/>
          <w:lang w:eastAsia="ko-KR"/>
        </w:rPr>
      </w:pPr>
      <w:r w:rsidRPr="00F53CB1">
        <w:rPr>
          <w:color w:val="000000" w:themeColor="text1"/>
        </w:rPr>
        <w:lastRenderedPageBreak/>
        <w:t>Note: details about sensing in this context, including when it is performed, are not decided yet.</w:t>
      </w:r>
    </w:p>
    <w:p w14:paraId="78D49415" w14:textId="77777777" w:rsidR="00F53CB1" w:rsidRPr="00F53CB1" w:rsidRDefault="00F53CB1" w:rsidP="00F53CB1">
      <w:pPr>
        <w:rPr>
          <w:highlight w:val="green"/>
        </w:rPr>
      </w:pPr>
      <w:r w:rsidRPr="00F53CB1">
        <w:rPr>
          <w:highlight w:val="green"/>
        </w:rPr>
        <w:t>Agreements:</w:t>
      </w:r>
    </w:p>
    <w:p w14:paraId="0E41EB2F" w14:textId="77777777" w:rsidR="00F53CB1" w:rsidRPr="00F53CB1" w:rsidRDefault="00F53CB1" w:rsidP="00F53CB1">
      <w:pPr>
        <w:pStyle w:val="xxmsolistparagraph"/>
        <w:numPr>
          <w:ilvl w:val="0"/>
          <w:numId w:val="23"/>
        </w:numPr>
        <w:autoSpaceDE w:val="0"/>
        <w:autoSpaceDN w:val="0"/>
        <w:spacing w:line="252" w:lineRule="auto"/>
        <w:jc w:val="both"/>
        <w:rPr>
          <w:rFonts w:ascii="Times New Roman" w:eastAsia="Times New Roman" w:hAnsi="Times New Roman" w:cs="Times New Roman"/>
          <w:color w:val="000000"/>
          <w:sz w:val="24"/>
          <w:szCs w:val="24"/>
          <w:lang w:val="en-AU"/>
        </w:rPr>
      </w:pPr>
      <w:r w:rsidRPr="00F53CB1">
        <w:rPr>
          <w:rFonts w:ascii="Times New Roman" w:eastAsia="Times New Roman" w:hAnsi="Times New Roman" w:cs="Times New Roman"/>
          <w:color w:val="000000"/>
          <w:sz w:val="24"/>
          <w:szCs w:val="24"/>
          <w:lang w:val="en-AU"/>
        </w:rPr>
        <w:t>Further study congestion control based on CBR and CR for power saving RA schemes</w:t>
      </w:r>
    </w:p>
    <w:p w14:paraId="11E81FCD" w14:textId="77777777" w:rsidR="00F53CB1" w:rsidRPr="00F53CB1" w:rsidRDefault="00F53CB1" w:rsidP="00F53CB1">
      <w:pPr>
        <w:pStyle w:val="xxmsolistparagraph"/>
        <w:numPr>
          <w:ilvl w:val="1"/>
          <w:numId w:val="23"/>
        </w:numPr>
        <w:autoSpaceDE w:val="0"/>
        <w:autoSpaceDN w:val="0"/>
        <w:spacing w:line="252" w:lineRule="auto"/>
        <w:jc w:val="both"/>
        <w:rPr>
          <w:rFonts w:ascii="Times New Roman" w:eastAsia="Times New Roman" w:hAnsi="Times New Roman" w:cs="Times New Roman"/>
          <w:color w:val="000000"/>
          <w:sz w:val="24"/>
          <w:szCs w:val="24"/>
          <w:lang w:val="en-AU"/>
        </w:rPr>
      </w:pPr>
      <w:r w:rsidRPr="00F53CB1">
        <w:rPr>
          <w:rFonts w:ascii="Times New Roman" w:eastAsia="Times New Roman" w:hAnsi="Times New Roman" w:cs="Times New Roman"/>
          <w:color w:val="000000"/>
          <w:sz w:val="24"/>
          <w:szCs w:val="24"/>
          <w:lang w:val="en-AU"/>
        </w:rPr>
        <w:t xml:space="preserve">Identify necessary changes from R16 CBR/CR (if any), including transmission resource selection and transmission parameters that can be adjusted and </w:t>
      </w:r>
      <w:r w:rsidRPr="00F53CB1">
        <w:rPr>
          <w:rFonts w:ascii="Times New Roman" w:eastAsia="Times New Roman" w:hAnsi="Times New Roman" w:cs="Times New Roman"/>
          <w:color w:val="000000" w:themeColor="text1"/>
          <w:sz w:val="24"/>
          <w:szCs w:val="24"/>
          <w:lang w:val="en-AU"/>
        </w:rPr>
        <w:t xml:space="preserve">applicable to </w:t>
      </w:r>
      <w:r w:rsidRPr="00F53CB1">
        <w:rPr>
          <w:rFonts w:ascii="Times New Roman" w:eastAsia="Times New Roman" w:hAnsi="Times New Roman" w:cs="Times New Roman"/>
          <w:color w:val="000000"/>
          <w:sz w:val="24"/>
          <w:szCs w:val="24"/>
          <w:lang w:val="en-AU"/>
        </w:rPr>
        <w:t>power savings RA schemes</w:t>
      </w:r>
    </w:p>
    <w:p w14:paraId="1118B805" w14:textId="77777777" w:rsidR="00F53CB1" w:rsidRPr="00F53CB1" w:rsidRDefault="00F53CB1" w:rsidP="00F53CB1">
      <w:pPr>
        <w:pStyle w:val="xxmsolistparagraph"/>
        <w:numPr>
          <w:ilvl w:val="1"/>
          <w:numId w:val="23"/>
        </w:numPr>
        <w:autoSpaceDE w:val="0"/>
        <w:autoSpaceDN w:val="0"/>
        <w:spacing w:line="252" w:lineRule="auto"/>
        <w:jc w:val="both"/>
        <w:rPr>
          <w:rFonts w:ascii="Times New Roman" w:eastAsia="Times New Roman" w:hAnsi="Times New Roman" w:cs="Times New Roman"/>
          <w:color w:val="000000"/>
          <w:sz w:val="24"/>
          <w:szCs w:val="24"/>
          <w:lang w:val="en-AU"/>
        </w:rPr>
      </w:pPr>
      <w:r w:rsidRPr="00F53CB1">
        <w:rPr>
          <w:rFonts w:ascii="Times New Roman" w:eastAsia="Times New Roman" w:hAnsi="Times New Roman" w:cs="Times New Roman"/>
          <w:color w:val="000000"/>
          <w:sz w:val="24"/>
          <w:szCs w:val="24"/>
        </w:rPr>
        <w:t>Note: this is not intended to require all UEs to perform sensing for the purpose of CBR measurement</w:t>
      </w:r>
    </w:p>
    <w:p w14:paraId="073F1271" w14:textId="77777777" w:rsidR="006400C7" w:rsidRDefault="006400C7" w:rsidP="006400C7">
      <w:pPr>
        <w:jc w:val="both"/>
      </w:pPr>
    </w:p>
    <w:p w14:paraId="65E8C13E" w14:textId="39EA6A82" w:rsidR="006400C7" w:rsidRPr="006400C7" w:rsidRDefault="006400C7" w:rsidP="00CD60DA">
      <w:pPr>
        <w:jc w:val="both"/>
      </w:pPr>
      <w:r>
        <w:t xml:space="preserve">In this contribution, we </w:t>
      </w:r>
      <w:r w:rsidR="00C67F10">
        <w:t>discuss the</w:t>
      </w:r>
      <w:r w:rsidR="00F53CB1">
        <w:t xml:space="preserve"> open issues of resource allocation for power saving</w:t>
      </w:r>
      <w:r w:rsidR="00BE09FD">
        <w:t xml:space="preserve">, including the detailed partial sensing, detailed random resource selection, coexistence of multiple resource allocation schemes, resource re-evaluation and pre-emption in power saving resource allocation, congestion control and resource allocation for sidelink DRX. </w:t>
      </w:r>
      <w:r w:rsidR="00F53CB1">
        <w:t xml:space="preserve"> </w:t>
      </w:r>
      <w:r w:rsidR="00145723">
        <w:t xml:space="preserve"> </w:t>
      </w:r>
      <w:r w:rsidR="00C90EE9">
        <w:t xml:space="preserve"> </w:t>
      </w:r>
    </w:p>
    <w:p w14:paraId="66B061C1" w14:textId="59298859" w:rsidR="00C90EE9" w:rsidRDefault="00EA5A5B" w:rsidP="00874816">
      <w:pPr>
        <w:pStyle w:val="Heading1"/>
      </w:pPr>
      <w:r>
        <w:t>Discussion</w:t>
      </w:r>
    </w:p>
    <w:p w14:paraId="7EA448B0" w14:textId="61E7862E" w:rsidR="00F53CB1" w:rsidRPr="00F53CB1" w:rsidRDefault="00F53CB1" w:rsidP="00F53CB1">
      <w:pPr>
        <w:pStyle w:val="Heading2"/>
      </w:pPr>
      <w:r w:rsidRPr="00F53CB1">
        <w:t xml:space="preserve">Partial sensing </w:t>
      </w:r>
      <w:r>
        <w:t>resource allocation</w:t>
      </w:r>
    </w:p>
    <w:p w14:paraId="33242B07" w14:textId="1035D0F1" w:rsidR="00F53CB1" w:rsidRDefault="00A846BC" w:rsidP="00C90EE9">
      <w:pPr>
        <w:jc w:val="both"/>
      </w:pPr>
      <w:r>
        <w:t>The partial sensing based resource allocation is supported</w:t>
      </w:r>
      <w:r w:rsidR="00FA16DC">
        <w:t>,</w:t>
      </w:r>
      <w:r>
        <w:t xml:space="preserve"> with details open. </w:t>
      </w:r>
      <w:r w:rsidR="00F53CB1">
        <w:t xml:space="preserve">In LTE V2X, if a slot </w:t>
      </w:r>
      <m:oMath>
        <m:sSub>
          <m:sSubPr>
            <m:ctrlPr>
              <w:rPr>
                <w:rFonts w:ascii="Cambria Math" w:hAnsi="Cambria Math"/>
                <w:i/>
              </w:rPr>
            </m:ctrlPr>
          </m:sSubPr>
          <m:e>
            <m:r>
              <w:rPr>
                <w:rFonts w:ascii="Cambria Math" w:hAnsi="Cambria Math"/>
              </w:rPr>
              <m:t>t</m:t>
            </m:r>
          </m:e>
          <m:sub>
            <m:r>
              <w:rPr>
                <w:rFonts w:ascii="Cambria Math" w:hAnsi="Cambria Math"/>
              </w:rPr>
              <m:t>y</m:t>
            </m:r>
          </m:sub>
        </m:sSub>
      </m:oMath>
      <w:r w:rsidR="00F53CB1">
        <w:t xml:space="preserve"> is included in the set of initial candidate slots, the UE shall monitor any slot </w:t>
      </w:r>
      <m:oMath>
        <m:sSub>
          <m:sSubPr>
            <m:ctrlPr>
              <w:rPr>
                <w:rFonts w:ascii="Cambria Math" w:hAnsi="Cambria Math"/>
                <w:i/>
              </w:rPr>
            </m:ctrlPr>
          </m:sSubPr>
          <m:e>
            <m:r>
              <w:rPr>
                <w:rFonts w:ascii="Cambria Math" w:hAnsi="Cambria Math"/>
              </w:rPr>
              <m:t>t</m:t>
            </m:r>
          </m:e>
          <m:sub>
            <m:r>
              <w:rPr>
                <w:rFonts w:ascii="Cambria Math" w:hAnsi="Cambria Math"/>
              </w:rPr>
              <m:t>y-k⋅</m:t>
            </m:r>
            <m:sSub>
              <m:sSubPr>
                <m:ctrlPr>
                  <w:rPr>
                    <w:rFonts w:ascii="Cambria Math" w:hAnsi="Cambria Math"/>
                    <w:i/>
                  </w:rPr>
                </m:ctrlPr>
              </m:sSubPr>
              <m:e>
                <m:r>
                  <w:rPr>
                    <w:rFonts w:ascii="Cambria Math" w:hAnsi="Cambria Math"/>
                  </w:rPr>
                  <m:t>P</m:t>
                </m:r>
              </m:e>
              <m:sub>
                <m:r>
                  <w:rPr>
                    <w:rFonts w:ascii="Cambria Math" w:hAnsi="Cambria Math"/>
                  </w:rPr>
                  <m:t>step</m:t>
                </m:r>
              </m:sub>
            </m:sSub>
          </m:sub>
        </m:sSub>
      </m:oMath>
      <w:r w:rsidR="00F53CB1">
        <w:t xml:space="preserve"> if </w:t>
      </w:r>
      <w:r w:rsidR="00F53CB1" w:rsidRPr="00A846BC">
        <w:rPr>
          <w:i/>
          <w:iCs/>
        </w:rPr>
        <w:t>k</w:t>
      </w:r>
      <w:r w:rsidR="00F53CB1">
        <w:t>-</w:t>
      </w:r>
      <w:r>
        <w:t>th</w:t>
      </w:r>
      <w:r w:rsidR="00F53CB1">
        <w:t xml:space="preserve"> bit of the high layer parameter</w:t>
      </w:r>
      <w:r>
        <w:t xml:space="preserve"> </w:t>
      </w:r>
      <w:r w:rsidRPr="00A846BC">
        <w:rPr>
          <w:i/>
          <w:iCs/>
        </w:rPr>
        <w:t>gapCandidateSensing</w:t>
      </w:r>
      <w:r w:rsidR="00F53CB1">
        <w:t xml:space="preserve"> is set to 1. This is because most of the configured resource reservation periods in LTE V2X is an integer multiple of 100 ms. </w:t>
      </w:r>
    </w:p>
    <w:p w14:paraId="6F42D457" w14:textId="77777777" w:rsidR="00F53CB1" w:rsidRDefault="00F53CB1" w:rsidP="00C90EE9">
      <w:pPr>
        <w:jc w:val="both"/>
      </w:pPr>
    </w:p>
    <w:p w14:paraId="6B075258" w14:textId="77777777" w:rsidR="00A846BC" w:rsidRDefault="00F53CB1" w:rsidP="00C90EE9">
      <w:pPr>
        <w:jc w:val="both"/>
      </w:pPr>
      <w:r>
        <w:t>In NR V2X, up to 16 resource reservation periods can be configured</w:t>
      </w:r>
      <w:r w:rsidR="00A846BC">
        <w:t xml:space="preserve"> by a resource pool</w:t>
      </w:r>
      <w:r>
        <w:t>, wh</w:t>
      </w:r>
      <w:r w:rsidR="00A846BC">
        <w:t>ere the set of possible resource reservation periods can be 1</w:t>
      </w:r>
      <w:r>
        <w:t>:</w:t>
      </w:r>
      <w:r w:rsidR="00A846BC">
        <w:t>99</w:t>
      </w:r>
      <w:r>
        <w:t xml:space="preserve"> ms and 100:100:1000 ms.</w:t>
      </w:r>
      <w:r w:rsidR="00A846BC">
        <w:t xml:space="preserve"> </w:t>
      </w:r>
    </w:p>
    <w:p w14:paraId="722EBC1D" w14:textId="77777777" w:rsidR="00A846BC" w:rsidRDefault="00A846BC" w:rsidP="00C90EE9">
      <w:pPr>
        <w:jc w:val="both"/>
      </w:pPr>
    </w:p>
    <w:p w14:paraId="575E1E6C" w14:textId="146786B5" w:rsidR="00F53CB1" w:rsidRDefault="00A846BC" w:rsidP="00C90EE9">
      <w:pPr>
        <w:jc w:val="both"/>
      </w:pPr>
      <w:r>
        <w:t xml:space="preserve">The schemes in LTE V2X of determining the set of initial candidate slots cannot be directly applied for NR sidelink. Since most of the configured resource reservation periods in NR sidelink are not integer multiple of a certain period (e.g., 100 ms), a simple parameter of </w:t>
      </w:r>
      <w:r w:rsidRPr="00A846BC">
        <w:rPr>
          <w:i/>
          <w:iCs/>
        </w:rPr>
        <w:t>gapCandidateSensing</w:t>
      </w:r>
      <w:r>
        <w:t xml:space="preserve"> does not work properly. Furthermore, the support of smaller resource reservation periods (i.e., 1:99 ms) in NR sidelink implies more sensing operations needed to qualify an initial candidate slot, in case the similar scheme in LTE V2X of determining the set of initial candidate slots is applied. </w:t>
      </w:r>
    </w:p>
    <w:p w14:paraId="62A78606" w14:textId="3B1DE6BB" w:rsidR="00A846BC" w:rsidRDefault="00A846BC" w:rsidP="00C90EE9">
      <w:pPr>
        <w:jc w:val="both"/>
      </w:pPr>
    </w:p>
    <w:p w14:paraId="19610C34" w14:textId="4F250953" w:rsidR="00A846BC" w:rsidRDefault="00A846BC" w:rsidP="00C90EE9">
      <w:pPr>
        <w:jc w:val="both"/>
      </w:pPr>
      <w:r>
        <w:t xml:space="preserve">To achieve efficient power saving with partial sensing in NR sidelink, the modification of the LTE V2X scheme of determining the set of initial candidate slots is necessary. One simple modification is that not all the configured resource reservation periods are used to determine the initial candidate slots. Instead, only a subset of configured resource reservation periods is used to determine the initial candidate slots, as shown in </w:t>
      </w:r>
      <w:r>
        <w:fldChar w:fldCharType="begin"/>
      </w:r>
      <w:r>
        <w:instrText xml:space="preserve"> REF _Ref59878331 \h </w:instrText>
      </w:r>
      <w:r>
        <w:fldChar w:fldCharType="separate"/>
      </w:r>
      <w:r>
        <w:t xml:space="preserve">Figure </w:t>
      </w:r>
      <w:r>
        <w:rPr>
          <w:noProof/>
        </w:rPr>
        <w:t>1</w:t>
      </w:r>
      <w:r>
        <w:fldChar w:fldCharType="end"/>
      </w:r>
      <w:r>
        <w:t>. For example, a configured resource reservation period is used to determine the initial candidate slots only if it is larger than a threshold.</w:t>
      </w:r>
    </w:p>
    <w:p w14:paraId="4D87D833" w14:textId="77777777" w:rsidR="00A846BC" w:rsidRDefault="00A846BC" w:rsidP="00C90EE9">
      <w:pPr>
        <w:jc w:val="both"/>
      </w:pPr>
    </w:p>
    <w:p w14:paraId="4016F041" w14:textId="3FA0367D" w:rsidR="00A846BC" w:rsidRDefault="00A846BC" w:rsidP="00A846BC">
      <w:pPr>
        <w:keepNext/>
        <w:jc w:val="center"/>
      </w:pPr>
      <w:r w:rsidRPr="00A846BC">
        <w:rPr>
          <w:noProof/>
        </w:rPr>
        <w:lastRenderedPageBreak/>
        <w:drawing>
          <wp:inline distT="0" distB="0" distL="0" distR="0" wp14:anchorId="37F611B7" wp14:editId="76127C70">
            <wp:extent cx="6120765" cy="1958975"/>
            <wp:effectExtent l="0" t="0" r="0" b="0"/>
            <wp:docPr id="2" name="Picture 2"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10;&#10;Description automatically generated"/>
                    <pic:cNvPicPr/>
                  </pic:nvPicPr>
                  <pic:blipFill>
                    <a:blip r:embed="rId8"/>
                    <a:stretch>
                      <a:fillRect/>
                    </a:stretch>
                  </pic:blipFill>
                  <pic:spPr>
                    <a:xfrm>
                      <a:off x="0" y="0"/>
                      <a:ext cx="6120765" cy="1958975"/>
                    </a:xfrm>
                    <a:prstGeom prst="rect">
                      <a:avLst/>
                    </a:prstGeom>
                  </pic:spPr>
                </pic:pic>
              </a:graphicData>
            </a:graphic>
          </wp:inline>
        </w:drawing>
      </w:r>
      <w:r w:rsidRPr="00A846BC">
        <w:t xml:space="preserve"> </w:t>
      </w:r>
    </w:p>
    <w:p w14:paraId="71DD002E" w14:textId="7E09E888" w:rsidR="00F53CB1" w:rsidRDefault="00A846BC" w:rsidP="00A846BC">
      <w:pPr>
        <w:pStyle w:val="Caption"/>
      </w:pPr>
      <w:bookmarkStart w:id="1" w:name="_Ref59878331"/>
      <w:r>
        <w:t xml:space="preserve">Figure </w:t>
      </w:r>
      <w:fldSimple w:instr=" SEQ Figure \* ARABIC ">
        <w:r>
          <w:rPr>
            <w:noProof/>
          </w:rPr>
          <w:t>1</w:t>
        </w:r>
      </w:fldSimple>
      <w:bookmarkEnd w:id="1"/>
      <w:r>
        <w:t>: Exemplary initial candidate slot determination</w:t>
      </w:r>
    </w:p>
    <w:p w14:paraId="3CB9A4CA" w14:textId="5EDE1B91" w:rsidR="00F53CB1" w:rsidRDefault="00F53CB1" w:rsidP="00C90EE9">
      <w:pPr>
        <w:jc w:val="both"/>
      </w:pPr>
      <w:r w:rsidRPr="001C381A">
        <w:rPr>
          <w:b/>
          <w:i/>
          <w:u w:val="single"/>
        </w:rPr>
        <w:t xml:space="preserve">Proposal </w:t>
      </w:r>
      <w:r>
        <w:rPr>
          <w:b/>
          <w:i/>
          <w:u w:val="single"/>
        </w:rPr>
        <w:t>1</w:t>
      </w:r>
      <w:r w:rsidRPr="001C381A">
        <w:rPr>
          <w:b/>
          <w:i/>
          <w:u w:val="single"/>
        </w:rPr>
        <w:t>:</w:t>
      </w:r>
      <w:r>
        <w:rPr>
          <w:bCs/>
          <w:i/>
        </w:rPr>
        <w:t xml:space="preserve"> In partial sensing based resource allocation, a</w:t>
      </w:r>
      <w:r w:rsidR="00A846BC">
        <w:rPr>
          <w:bCs/>
          <w:i/>
        </w:rPr>
        <w:t>n initial</w:t>
      </w:r>
      <w:r>
        <w:rPr>
          <w:bCs/>
          <w:i/>
        </w:rPr>
        <w:t xml:space="preserve"> candidate slot is </w:t>
      </w:r>
      <w:r w:rsidR="00A846BC">
        <w:rPr>
          <w:bCs/>
          <w:i/>
        </w:rPr>
        <w:t>determined if sensing is performed on a set of earlier slots where the time gaps between the sensing slots and the initial candidate slot are a subset of the</w:t>
      </w:r>
      <w:r>
        <w:rPr>
          <w:bCs/>
          <w:i/>
        </w:rPr>
        <w:t xml:space="preserve"> configured resource reservation periods.</w:t>
      </w:r>
    </w:p>
    <w:p w14:paraId="37CD37A8" w14:textId="77777777" w:rsidR="00F53CB1" w:rsidRDefault="00F53CB1" w:rsidP="00C90EE9">
      <w:pPr>
        <w:jc w:val="both"/>
      </w:pPr>
    </w:p>
    <w:p w14:paraId="40D3EDC8" w14:textId="3CF124E0" w:rsidR="00F53CB1" w:rsidRDefault="00F53CB1" w:rsidP="00F53CB1">
      <w:pPr>
        <w:pStyle w:val="Heading2"/>
      </w:pPr>
      <w:r>
        <w:t>Random</w:t>
      </w:r>
      <w:r w:rsidRPr="00F53CB1">
        <w:t xml:space="preserve"> </w:t>
      </w:r>
      <w:r>
        <w:t xml:space="preserve">resource </w:t>
      </w:r>
      <w:r w:rsidR="00BE09FD">
        <w:t>selection</w:t>
      </w:r>
    </w:p>
    <w:p w14:paraId="5209F882" w14:textId="77777777" w:rsidR="00A846BC" w:rsidRDefault="00A846BC" w:rsidP="00C90EE9">
      <w:pPr>
        <w:jc w:val="both"/>
      </w:pPr>
      <w:r>
        <w:t xml:space="preserve">Random resource selection is supported as a power saving resource allocation scheme for NR sidelink. It is open of any enhancement from LTE V2X based random resource selection. </w:t>
      </w:r>
    </w:p>
    <w:p w14:paraId="51B4CBB6" w14:textId="77777777" w:rsidR="00A846BC" w:rsidRDefault="00A846BC" w:rsidP="00C90EE9">
      <w:pPr>
        <w:jc w:val="both"/>
      </w:pPr>
    </w:p>
    <w:p w14:paraId="6A8A66CC" w14:textId="4639E3AC" w:rsidR="00A846BC" w:rsidRDefault="00A846BC" w:rsidP="00C90EE9">
      <w:pPr>
        <w:jc w:val="both"/>
      </w:pPr>
      <w:r>
        <w:t>In LTE V2X, the random resource allocation does not rely on any sensing results, and one or more sidelink resources is randomly selected within the resource selection window. This operation results in a large collision probability, although it achieves the largest power saving gain by not performing sensing at all.</w:t>
      </w:r>
    </w:p>
    <w:p w14:paraId="35E023C3" w14:textId="2692E704" w:rsidR="00A846BC" w:rsidRDefault="00A846BC" w:rsidP="00C90EE9">
      <w:pPr>
        <w:jc w:val="both"/>
      </w:pPr>
    </w:p>
    <w:p w14:paraId="01D5D89E" w14:textId="77777777" w:rsidR="00A846BC" w:rsidRDefault="00A846BC" w:rsidP="00A846BC">
      <w:pPr>
        <w:jc w:val="both"/>
      </w:pPr>
      <w:r>
        <w:t xml:space="preserve">In Release 16 V2X with full sensing, a resource allocation is triggered when sidelink data are ready to deliver. The resource allocation includes identifying candidate resources based on the sensing results before the resource allocation trigger (in consideration of sensing results processing time </w:t>
      </w:r>
      <m:oMath>
        <m:sSub>
          <m:sSubPr>
            <m:ctrlPr>
              <w:rPr>
                <w:rFonts w:ascii="Cambria Math" w:hAnsi="Cambria Math"/>
                <w:i/>
              </w:rPr>
            </m:ctrlPr>
          </m:sSubPr>
          <m:e>
            <m:r>
              <w:rPr>
                <w:rFonts w:ascii="Cambria Math" w:hAnsi="Cambria Math"/>
              </w:rPr>
              <m:t>T</m:t>
            </m:r>
          </m:e>
          <m:sub>
            <m:r>
              <w:rPr>
                <w:rFonts w:ascii="Cambria Math" w:hAnsi="Cambria Math"/>
              </w:rPr>
              <m:t>proc, 0</m:t>
            </m:r>
          </m:sub>
        </m:sSub>
      </m:oMath>
      <w:r>
        <w:t xml:space="preserve">). </w:t>
      </w:r>
    </w:p>
    <w:p w14:paraId="6CB5499C" w14:textId="77777777" w:rsidR="00A846BC" w:rsidRDefault="00A846BC" w:rsidP="00C90EE9">
      <w:pPr>
        <w:jc w:val="both"/>
      </w:pPr>
    </w:p>
    <w:p w14:paraId="1243E1E8" w14:textId="29DF98C6" w:rsidR="00A846BC" w:rsidRDefault="00A846BC" w:rsidP="00A846BC">
      <w:pPr>
        <w:jc w:val="both"/>
      </w:pPr>
      <w:r>
        <w:t xml:space="preserve">One way to </w:t>
      </w:r>
      <w:r w:rsidR="00FA16DC">
        <w:t>decrease the collision probability from</w:t>
      </w:r>
      <w:r>
        <w:t xml:space="preserve"> LTE V2X</w:t>
      </w:r>
      <w:r w:rsidR="00550ACE">
        <w:t xml:space="preserve">-based </w:t>
      </w:r>
      <w:r>
        <w:t xml:space="preserve">random resource selection is to perform some level of sensing operations. This sensing operation does not need to be performed in a regular basis like in partial sensing or full sensing. It is only performed in an on-demand basis. Specifically, a UE only performs a short sensing operation after sidelink data are ready to deliver. This short sensing operation could at least prevent the collision </w:t>
      </w:r>
      <w:r w:rsidR="00550ACE">
        <w:t>from</w:t>
      </w:r>
      <w:r>
        <w:t xml:space="preserve"> aperiodic resource reservation</w:t>
      </w:r>
      <w:r w:rsidR="00550ACE">
        <w:t>, where</w:t>
      </w:r>
      <w:r>
        <w:t xml:space="preserve"> the resource reservation </w:t>
      </w:r>
      <w:r w:rsidR="00550ACE">
        <w:t xml:space="preserve">window is </w:t>
      </w:r>
      <w:r>
        <w:t xml:space="preserve">32 slots in NR sidelink. </w:t>
      </w:r>
    </w:p>
    <w:p w14:paraId="5BAE5A4F" w14:textId="77777777" w:rsidR="00A846BC" w:rsidRDefault="00A846BC" w:rsidP="00A846BC">
      <w:pPr>
        <w:jc w:val="both"/>
      </w:pPr>
    </w:p>
    <w:p w14:paraId="0D660A48" w14:textId="237BA71C" w:rsidR="00A846BC" w:rsidRDefault="00A846BC" w:rsidP="00C90EE9">
      <w:pPr>
        <w:jc w:val="both"/>
      </w:pPr>
      <w:r>
        <w:t xml:space="preserve">Note that one difference of this enhancement is the separation of resource allocation trigger </w:t>
      </w:r>
      <w:r w:rsidR="00550ACE">
        <w:t>time</w:t>
      </w:r>
      <w:r w:rsidR="00FA16DC">
        <w:t xml:space="preserve"> (i.e., sidelink data arrival for transmission)</w:t>
      </w:r>
      <w:r w:rsidR="00550ACE">
        <w:t xml:space="preserve"> </w:t>
      </w:r>
      <w:r>
        <w:t>and actual resource selection</w:t>
      </w:r>
      <w:r w:rsidR="00550ACE">
        <w:t xml:space="preserve"> time</w:t>
      </w:r>
      <w:r>
        <w:t xml:space="preserve">. A short sensing operation is performed during this time gap, as illustrated in </w:t>
      </w:r>
      <w:r>
        <w:fldChar w:fldCharType="begin"/>
      </w:r>
      <w:r>
        <w:instrText xml:space="preserve"> REF _Ref59880194 \h </w:instrText>
      </w:r>
      <w:r>
        <w:fldChar w:fldCharType="separate"/>
      </w:r>
      <w:r>
        <w:t xml:space="preserve">Figure </w:t>
      </w:r>
      <w:r>
        <w:rPr>
          <w:noProof/>
        </w:rPr>
        <w:t>2</w:t>
      </w:r>
      <w:r>
        <w:fldChar w:fldCharType="end"/>
      </w:r>
      <w:r>
        <w:t>.</w:t>
      </w:r>
      <w:r w:rsidR="00550ACE">
        <w:t xml:space="preserve"> This additional sensing operation between resource allocation trigger time and actual resource selection time is also applicable to partial sensing case. </w:t>
      </w:r>
    </w:p>
    <w:p w14:paraId="0E785565" w14:textId="3970B106" w:rsidR="00A846BC" w:rsidRDefault="00A846BC" w:rsidP="00C90EE9">
      <w:pPr>
        <w:jc w:val="both"/>
      </w:pPr>
    </w:p>
    <w:p w14:paraId="59EBBEC6" w14:textId="74BFA492" w:rsidR="00A846BC" w:rsidRDefault="00550ACE" w:rsidP="00A846BC">
      <w:pPr>
        <w:keepNext/>
        <w:jc w:val="center"/>
      </w:pPr>
      <w:r w:rsidRPr="00550ACE">
        <w:rPr>
          <w:noProof/>
        </w:rPr>
        <w:lastRenderedPageBreak/>
        <w:drawing>
          <wp:inline distT="0" distB="0" distL="0" distR="0" wp14:anchorId="771978C3" wp14:editId="7E047FBD">
            <wp:extent cx="6120765" cy="1472565"/>
            <wp:effectExtent l="0" t="0" r="635" b="635"/>
            <wp:docPr id="1" name="Picture 1" descr="A computer screen captu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omputer screen capture&#10;&#10;Description automatically generated with medium confidence"/>
                    <pic:cNvPicPr/>
                  </pic:nvPicPr>
                  <pic:blipFill>
                    <a:blip r:embed="rId9"/>
                    <a:stretch>
                      <a:fillRect/>
                    </a:stretch>
                  </pic:blipFill>
                  <pic:spPr>
                    <a:xfrm>
                      <a:off x="0" y="0"/>
                      <a:ext cx="6120765" cy="1472565"/>
                    </a:xfrm>
                    <a:prstGeom prst="rect">
                      <a:avLst/>
                    </a:prstGeom>
                  </pic:spPr>
                </pic:pic>
              </a:graphicData>
            </a:graphic>
          </wp:inline>
        </w:drawing>
      </w:r>
    </w:p>
    <w:p w14:paraId="334408E6" w14:textId="7958CD63" w:rsidR="00A846BC" w:rsidRDefault="00A846BC" w:rsidP="00A846BC">
      <w:pPr>
        <w:pStyle w:val="Caption"/>
      </w:pPr>
      <w:bookmarkStart w:id="2" w:name="_Ref59880194"/>
      <w:r>
        <w:t xml:space="preserve">Figure </w:t>
      </w:r>
      <w:fldSimple w:instr=" SEQ Figure \* ARABIC ">
        <w:r>
          <w:rPr>
            <w:noProof/>
          </w:rPr>
          <w:t>2</w:t>
        </w:r>
      </w:fldSimple>
      <w:bookmarkEnd w:id="2"/>
      <w:r>
        <w:t>: Short sensing window between resource selection trigger and resource selection operations</w:t>
      </w:r>
    </w:p>
    <w:p w14:paraId="42F17689" w14:textId="77777777" w:rsidR="00A846BC" w:rsidRDefault="00A846BC" w:rsidP="00C90EE9">
      <w:pPr>
        <w:jc w:val="both"/>
      </w:pPr>
    </w:p>
    <w:p w14:paraId="7FE97537" w14:textId="2F708B71" w:rsidR="00550ACE" w:rsidRPr="00F53CB1" w:rsidRDefault="00550ACE" w:rsidP="00550ACE">
      <w:pPr>
        <w:jc w:val="both"/>
        <w:rPr>
          <w:bCs/>
          <w:i/>
        </w:rPr>
      </w:pPr>
      <w:r w:rsidRPr="001C381A">
        <w:rPr>
          <w:b/>
          <w:i/>
          <w:u w:val="single"/>
        </w:rPr>
        <w:t xml:space="preserve">Proposal </w:t>
      </w:r>
      <w:r>
        <w:rPr>
          <w:b/>
          <w:i/>
          <w:u w:val="single"/>
        </w:rPr>
        <w:t>2</w:t>
      </w:r>
      <w:r w:rsidRPr="001C381A">
        <w:rPr>
          <w:b/>
          <w:i/>
          <w:u w:val="single"/>
        </w:rPr>
        <w:t>:</w:t>
      </w:r>
      <w:r>
        <w:rPr>
          <w:bCs/>
          <w:i/>
        </w:rPr>
        <w:t xml:space="preserve"> In reduced sensing, consider introducing a short sensing window between the resource selection trigger time and the actual resource selection time.</w:t>
      </w:r>
    </w:p>
    <w:p w14:paraId="4BDACC78" w14:textId="23E2FFD2" w:rsidR="00F53CB1" w:rsidRDefault="00F53CB1" w:rsidP="00C90EE9">
      <w:pPr>
        <w:jc w:val="both"/>
        <w:rPr>
          <w:b/>
          <w:i/>
          <w:u w:val="single"/>
        </w:rPr>
      </w:pPr>
    </w:p>
    <w:p w14:paraId="0FA7A93C" w14:textId="4D7FC5DE" w:rsidR="00A846BC" w:rsidRDefault="00F53CB1" w:rsidP="00A846BC">
      <w:pPr>
        <w:pStyle w:val="Heading2"/>
      </w:pPr>
      <w:r>
        <w:t xml:space="preserve">Coexistence of multiple resource allocation schemes </w:t>
      </w:r>
    </w:p>
    <w:p w14:paraId="5ED59BC1" w14:textId="3697354E" w:rsidR="00F53CB1" w:rsidRDefault="00A846BC" w:rsidP="00F53CB1">
      <w:pPr>
        <w:jc w:val="both"/>
      </w:pPr>
      <w:r w:rsidRPr="00A846BC">
        <w:t>In</w:t>
      </w:r>
      <w:r>
        <w:t xml:space="preserve"> Release 16 V2X, a full sensing UE’s resource allocation procedure includes the candidate resource identification. One step in the candidate resource identification is to exclude a resource if it is reserved by another UE and the corresponding measured RSRP is larger than a threshold. This threshold depends on data priority of the full sensing UE and data priority of the resource reservation UE, and this threshold increases 3 dB at each round until a certain percentage of the candidate resources is identified. </w:t>
      </w:r>
    </w:p>
    <w:p w14:paraId="0CD484FA" w14:textId="4FFE1587" w:rsidR="00A846BC" w:rsidRDefault="00A846BC" w:rsidP="00F53CB1">
      <w:pPr>
        <w:jc w:val="both"/>
      </w:pPr>
    </w:p>
    <w:p w14:paraId="59CAE823" w14:textId="39671654" w:rsidR="00A846BC" w:rsidRDefault="00A846BC" w:rsidP="00F53CB1">
      <w:pPr>
        <w:jc w:val="both"/>
      </w:pPr>
      <w:r>
        <w:t xml:space="preserve">It was agreed </w:t>
      </w:r>
      <w:r w:rsidR="00550ACE">
        <w:fldChar w:fldCharType="begin"/>
      </w:r>
      <w:r w:rsidR="00550ACE">
        <w:instrText xml:space="preserve"> REF _Ref46221791 \r \h </w:instrText>
      </w:r>
      <w:r w:rsidR="00550ACE">
        <w:fldChar w:fldCharType="separate"/>
      </w:r>
      <w:r w:rsidR="00550ACE">
        <w:t>[2]</w:t>
      </w:r>
      <w:r w:rsidR="00550ACE">
        <w:fldChar w:fldCharType="end"/>
      </w:r>
      <w:r w:rsidR="00550ACE">
        <w:t xml:space="preserve"> </w:t>
      </w:r>
      <w:r>
        <w:t xml:space="preserve">that in Release 17 sidelink enhancement, a resource pool can be (pre-)configured to enable full sensing only, partial sensing only, random resource selection only, or any combination(s). If a resource pool is (pre-)configured to enable a combination of full sensing resource allocation scheme and reduced sensing resource allocations scheme, then the coexistence needs to be considered. </w:t>
      </w:r>
    </w:p>
    <w:p w14:paraId="094C91B0" w14:textId="77777777" w:rsidR="00A846BC" w:rsidRDefault="00A846BC" w:rsidP="00F53CB1">
      <w:pPr>
        <w:jc w:val="both"/>
      </w:pPr>
    </w:p>
    <w:p w14:paraId="78318B09" w14:textId="196759E3" w:rsidR="00A846BC" w:rsidRDefault="00A846BC" w:rsidP="00F53CB1">
      <w:pPr>
        <w:jc w:val="both"/>
      </w:pPr>
      <w:r>
        <w:t xml:space="preserve">A random resource selection UE does not perform sensing and hence, is unexpected to detect any potential resource collision. On the other hand, a full sensing UE is able to detect the potential resource collision from a random resource selection UE. Hence, it is desirable that the full sensing UE prioritizes the resource reservation from a reduced sensing UE. </w:t>
      </w:r>
    </w:p>
    <w:p w14:paraId="351F4D97" w14:textId="77777777" w:rsidR="00A846BC" w:rsidRDefault="00A846BC" w:rsidP="00F53CB1">
      <w:pPr>
        <w:jc w:val="both"/>
      </w:pPr>
    </w:p>
    <w:p w14:paraId="618CCA69" w14:textId="5A386DBF" w:rsidR="00A846BC" w:rsidRDefault="00A846BC" w:rsidP="00F53CB1">
      <w:pPr>
        <w:jc w:val="both"/>
      </w:pPr>
      <w:r>
        <w:t xml:space="preserve">Specifically, in the full sensing UE’s resource allocation procedure, the RSRP threshold used to exclude a candidate resource may not only depend on data priority, but also depend on the sensing scheme used by another resource reservation UE. If another resource reservation UE preforms full sensing, then the legacy RSRP threshold is re-used. If another resource reservation UE performs reduced sensing, then a separate RSRP threshold is used by the full sensing UE in its resource allocation procedure. For example, a maximum RSRP threshold is applied for a resource reserved by a UE performing reduced sensing, or a RSRP threshold corresponding to the highest data priority of the resource reservation UE is applied if the resource reservation UE performs reduced sensing. </w:t>
      </w:r>
    </w:p>
    <w:p w14:paraId="566B0466" w14:textId="77777777" w:rsidR="00A846BC" w:rsidRDefault="00A846BC" w:rsidP="00F53CB1">
      <w:pPr>
        <w:jc w:val="both"/>
        <w:rPr>
          <w:b/>
          <w:bCs/>
        </w:rPr>
      </w:pPr>
    </w:p>
    <w:p w14:paraId="5036B85F" w14:textId="17A0ECC7" w:rsidR="00A846BC" w:rsidRDefault="00A846BC" w:rsidP="00F53CB1">
      <w:pPr>
        <w:jc w:val="both"/>
        <w:rPr>
          <w:bCs/>
          <w:i/>
        </w:rPr>
      </w:pPr>
      <w:r w:rsidRPr="001C381A">
        <w:rPr>
          <w:b/>
          <w:i/>
          <w:u w:val="single"/>
        </w:rPr>
        <w:t xml:space="preserve">Proposal </w:t>
      </w:r>
      <w:r>
        <w:rPr>
          <w:b/>
          <w:i/>
          <w:u w:val="single"/>
        </w:rPr>
        <w:t>3</w:t>
      </w:r>
      <w:r w:rsidRPr="001C381A">
        <w:rPr>
          <w:b/>
          <w:i/>
          <w:u w:val="single"/>
        </w:rPr>
        <w:t>:</w:t>
      </w:r>
      <w:r>
        <w:rPr>
          <w:bCs/>
          <w:i/>
        </w:rPr>
        <w:t xml:space="preserve"> For a resource pool enabling both full sensing and reduced sensing resource allocation, the resource allocation procedure of a full sensing UE uses separate RSRP thresholds for resource reservation UE performing full sensing and for resource reservation UE performing reduced sensing. </w:t>
      </w:r>
    </w:p>
    <w:p w14:paraId="4F3551FE" w14:textId="433B2046" w:rsidR="00F53CB1" w:rsidRDefault="00F53CB1" w:rsidP="00F53CB1">
      <w:pPr>
        <w:pStyle w:val="Heading2"/>
      </w:pPr>
      <w:r w:rsidRPr="00F53CB1">
        <w:lastRenderedPageBreak/>
        <w:t xml:space="preserve">Resource re-evaluation and pre-emption </w:t>
      </w:r>
    </w:p>
    <w:p w14:paraId="30335C47" w14:textId="208D03A7" w:rsidR="00A846BC" w:rsidRDefault="00A846BC" w:rsidP="00A846BC">
      <w:pPr>
        <w:autoSpaceDE w:val="0"/>
        <w:autoSpaceDN w:val="0"/>
        <w:spacing w:line="252" w:lineRule="auto"/>
        <w:jc w:val="both"/>
        <w:rPr>
          <w:rFonts w:eastAsia="SimSun"/>
          <w:color w:val="000000"/>
          <w:lang w:eastAsia="ko-KR"/>
        </w:rPr>
      </w:pPr>
      <w:r>
        <w:rPr>
          <w:rFonts w:eastAsia="SimSun"/>
          <w:color w:val="000000"/>
          <w:lang w:eastAsia="ko-KR"/>
        </w:rPr>
        <w:t xml:space="preserve">Resource re-evaluation and pre-emption checking are introduced in NR sidelink to reduce the resource collision probability. In power saving resource allocation, if a UE performs sensing, then the resource re-evaluation and pre-emption checking are supported by the UE. </w:t>
      </w:r>
    </w:p>
    <w:p w14:paraId="19D2EAE9" w14:textId="424560FC" w:rsidR="00A846BC" w:rsidRDefault="00A846BC" w:rsidP="00A846BC">
      <w:pPr>
        <w:autoSpaceDE w:val="0"/>
        <w:autoSpaceDN w:val="0"/>
        <w:spacing w:line="252" w:lineRule="auto"/>
        <w:jc w:val="both"/>
        <w:rPr>
          <w:rFonts w:eastAsia="SimSun"/>
          <w:color w:val="000000"/>
          <w:lang w:eastAsia="ko-KR"/>
        </w:rPr>
      </w:pPr>
    </w:p>
    <w:p w14:paraId="5F86F7BF" w14:textId="561C1AF4" w:rsidR="006805F6" w:rsidRPr="00A846BC" w:rsidRDefault="006805F6" w:rsidP="006805F6">
      <w:pPr>
        <w:jc w:val="both"/>
        <w:rPr>
          <w:bCs/>
          <w:iCs/>
        </w:rPr>
      </w:pPr>
      <w:r>
        <w:rPr>
          <w:bCs/>
          <w:iCs/>
        </w:rPr>
        <w:t xml:space="preserve">It is open </w:t>
      </w:r>
      <w:r>
        <w:rPr>
          <w:bCs/>
          <w:iCs/>
        </w:rPr>
        <w:fldChar w:fldCharType="begin"/>
      </w:r>
      <w:r>
        <w:rPr>
          <w:bCs/>
          <w:iCs/>
        </w:rPr>
        <w:instrText xml:space="preserve"> REF _Ref46221791 \r \h </w:instrText>
      </w:r>
      <w:r>
        <w:rPr>
          <w:bCs/>
          <w:iCs/>
        </w:rPr>
      </w:r>
      <w:r>
        <w:rPr>
          <w:bCs/>
          <w:iCs/>
        </w:rPr>
        <w:fldChar w:fldCharType="separate"/>
      </w:r>
      <w:r>
        <w:rPr>
          <w:bCs/>
          <w:iCs/>
        </w:rPr>
        <w:t>[2]</w:t>
      </w:r>
      <w:r>
        <w:rPr>
          <w:bCs/>
          <w:iCs/>
        </w:rPr>
        <w:fldChar w:fldCharType="end"/>
      </w:r>
      <w:r>
        <w:rPr>
          <w:bCs/>
          <w:iCs/>
        </w:rPr>
        <w:t xml:space="preserve"> whether resource re-evaluation and pre-emption can be supported by a UE performing random resource selection that do perform sensing. In our view, a UE is able to perform sensing should be able to support resource re-evaluation and pre-emption. The resource re-evaluation and pre-emption checking could be based on the sensing results between the resource selection </w:t>
      </w:r>
      <w:r w:rsidR="006C1C2E">
        <w:rPr>
          <w:bCs/>
          <w:iCs/>
        </w:rPr>
        <w:t xml:space="preserve">time </w:t>
      </w:r>
      <w:r>
        <w:rPr>
          <w:bCs/>
          <w:iCs/>
        </w:rPr>
        <w:t>and the resource re-evaluation/pre-emption checking</w:t>
      </w:r>
      <w:r w:rsidR="006C1C2E">
        <w:rPr>
          <w:bCs/>
          <w:iCs/>
        </w:rPr>
        <w:t xml:space="preserve"> time</w:t>
      </w:r>
      <w:r>
        <w:rPr>
          <w:bCs/>
          <w:iCs/>
        </w:rPr>
        <w:t xml:space="preserve">. This scheme could reduce the resource collision probability of a random selection UE, as the cost of extra power consumption for sensing. </w:t>
      </w:r>
    </w:p>
    <w:p w14:paraId="57DB56B1" w14:textId="77777777" w:rsidR="006805F6" w:rsidRDefault="006805F6" w:rsidP="006805F6">
      <w:pPr>
        <w:jc w:val="both"/>
        <w:rPr>
          <w:bCs/>
          <w:i/>
        </w:rPr>
      </w:pPr>
    </w:p>
    <w:p w14:paraId="0F2059CD" w14:textId="6C5C0086" w:rsidR="006C1C2E" w:rsidRDefault="006C1C2E" w:rsidP="006C1C2E">
      <w:pPr>
        <w:jc w:val="both"/>
        <w:rPr>
          <w:bCs/>
          <w:i/>
        </w:rPr>
      </w:pPr>
      <w:r w:rsidRPr="001C381A">
        <w:rPr>
          <w:b/>
          <w:i/>
          <w:u w:val="single"/>
        </w:rPr>
        <w:t xml:space="preserve">Proposal </w:t>
      </w:r>
      <w:r>
        <w:rPr>
          <w:b/>
          <w:i/>
          <w:u w:val="single"/>
        </w:rPr>
        <w:t>4</w:t>
      </w:r>
      <w:r w:rsidRPr="001C381A">
        <w:rPr>
          <w:b/>
          <w:i/>
          <w:u w:val="single"/>
        </w:rPr>
        <w:t>:</w:t>
      </w:r>
      <w:r>
        <w:rPr>
          <w:bCs/>
          <w:i/>
        </w:rPr>
        <w:t xml:space="preserve"> Resource re-evaluation and pre-emption are supported for a UE performing random resource selection, where the sensing for resource re-evaluation and pre-emption is performed between resource selection time and resource re-evaluation/pre-emption checking time.</w:t>
      </w:r>
    </w:p>
    <w:p w14:paraId="7AA67943" w14:textId="77777777" w:rsidR="006805F6" w:rsidRDefault="006805F6" w:rsidP="00A846BC">
      <w:pPr>
        <w:autoSpaceDE w:val="0"/>
        <w:autoSpaceDN w:val="0"/>
        <w:spacing w:line="252" w:lineRule="auto"/>
        <w:jc w:val="both"/>
        <w:rPr>
          <w:rFonts w:eastAsia="SimSun"/>
          <w:color w:val="000000"/>
          <w:lang w:eastAsia="ko-KR"/>
        </w:rPr>
      </w:pPr>
    </w:p>
    <w:p w14:paraId="1F4D6106" w14:textId="4C1E781B" w:rsidR="00A846BC" w:rsidRDefault="00A846BC" w:rsidP="00A846BC">
      <w:pPr>
        <w:autoSpaceDE w:val="0"/>
        <w:autoSpaceDN w:val="0"/>
        <w:spacing w:line="252" w:lineRule="auto"/>
        <w:jc w:val="both"/>
        <w:rPr>
          <w:rFonts w:eastAsia="SimSun"/>
          <w:color w:val="000000"/>
          <w:lang w:eastAsia="ko-KR"/>
        </w:rPr>
      </w:pPr>
      <w:r>
        <w:rPr>
          <w:rFonts w:eastAsia="SimSun"/>
          <w:color w:val="000000"/>
          <w:lang w:eastAsia="ko-KR"/>
        </w:rPr>
        <w:t>A UE performing reduced sensing resource allocation is aimed to save power in its resource allocation procedure. Hence, it is a reasonable design target for this UE to achieve power saving for its resource re-evaluation and pre-emption</w:t>
      </w:r>
      <w:r w:rsidR="006C1C2E">
        <w:rPr>
          <w:rFonts w:eastAsia="SimSun"/>
          <w:color w:val="000000"/>
          <w:lang w:eastAsia="ko-KR"/>
        </w:rPr>
        <w:t xml:space="preserve"> checking</w:t>
      </w:r>
      <w:r>
        <w:rPr>
          <w:rFonts w:eastAsia="SimSun"/>
          <w:color w:val="000000"/>
          <w:lang w:eastAsia="ko-KR"/>
        </w:rPr>
        <w:t>. Unlike a full sensing UE which also performs full sensing between resource selection and resource re-evaluation/pre-emption</w:t>
      </w:r>
      <w:r w:rsidR="006805F6">
        <w:rPr>
          <w:rFonts w:eastAsia="SimSun"/>
          <w:color w:val="000000"/>
          <w:lang w:eastAsia="ko-KR"/>
        </w:rPr>
        <w:t xml:space="preserve"> checking</w:t>
      </w:r>
      <w:r>
        <w:rPr>
          <w:rFonts w:eastAsia="SimSun"/>
          <w:color w:val="000000"/>
          <w:lang w:eastAsia="ko-KR"/>
        </w:rPr>
        <w:t>, a reduced sensing UE can also perform reduced sensing between resource selection and resource re-evaluation/pre-emption</w:t>
      </w:r>
      <w:r w:rsidR="006805F6">
        <w:rPr>
          <w:rFonts w:eastAsia="SimSun"/>
          <w:color w:val="000000"/>
          <w:lang w:eastAsia="ko-KR"/>
        </w:rPr>
        <w:t xml:space="preserve"> checking</w:t>
      </w:r>
      <w:r>
        <w:rPr>
          <w:rFonts w:eastAsia="SimSun"/>
          <w:color w:val="000000"/>
          <w:lang w:eastAsia="ko-KR"/>
        </w:rPr>
        <w:t xml:space="preserve">. Different variations of reduced sensing for resource re-evaluation/pre-emption can be considered. For example, a reduced sensing UE performs sensing for resource re-evaluation/pre-emption starting </w:t>
      </w:r>
      <w:r w:rsidR="006805F6">
        <w:rPr>
          <w:rFonts w:eastAsia="SimSun"/>
          <w:color w:val="000000"/>
          <w:lang w:eastAsia="ko-KR"/>
        </w:rPr>
        <w:t>a certain</w:t>
      </w:r>
      <w:r>
        <w:rPr>
          <w:rFonts w:eastAsia="SimSun"/>
          <w:color w:val="000000"/>
          <w:lang w:eastAsia="ko-KR"/>
        </w:rPr>
        <w:t xml:space="preserve"> duration after its resource selection</w:t>
      </w:r>
      <w:r w:rsidR="006C1C2E">
        <w:rPr>
          <w:rFonts w:eastAsia="SimSun"/>
          <w:color w:val="000000"/>
          <w:lang w:eastAsia="ko-KR"/>
        </w:rPr>
        <w:t xml:space="preserve"> time</w:t>
      </w:r>
      <w:r>
        <w:rPr>
          <w:rFonts w:eastAsia="SimSun"/>
          <w:color w:val="000000"/>
          <w:lang w:eastAsia="ko-KR"/>
        </w:rPr>
        <w:t xml:space="preserve">. </w:t>
      </w:r>
      <w:r w:rsidR="006805F6">
        <w:rPr>
          <w:rFonts w:eastAsia="SimSun"/>
          <w:color w:val="000000"/>
          <w:lang w:eastAsia="ko-KR"/>
        </w:rPr>
        <w:t xml:space="preserve">This is illustrated in </w:t>
      </w:r>
      <w:r w:rsidR="006805F6">
        <w:rPr>
          <w:rFonts w:eastAsia="SimSun"/>
          <w:color w:val="000000"/>
          <w:lang w:eastAsia="ko-KR"/>
        </w:rPr>
        <w:fldChar w:fldCharType="begin"/>
      </w:r>
      <w:r w:rsidR="006805F6">
        <w:rPr>
          <w:rFonts w:eastAsia="SimSun"/>
          <w:color w:val="000000"/>
          <w:lang w:eastAsia="ko-KR"/>
        </w:rPr>
        <w:instrText xml:space="preserve"> REF _Ref59889902 \h </w:instrText>
      </w:r>
      <w:r w:rsidR="006805F6">
        <w:rPr>
          <w:rFonts w:eastAsia="SimSun"/>
          <w:color w:val="000000"/>
          <w:lang w:eastAsia="ko-KR"/>
        </w:rPr>
      </w:r>
      <w:r w:rsidR="006805F6">
        <w:rPr>
          <w:rFonts w:eastAsia="SimSun"/>
          <w:color w:val="000000"/>
          <w:lang w:eastAsia="ko-KR"/>
        </w:rPr>
        <w:fldChar w:fldCharType="separate"/>
      </w:r>
      <w:r w:rsidR="006805F6">
        <w:t xml:space="preserve">Figure </w:t>
      </w:r>
      <w:r w:rsidR="006805F6">
        <w:rPr>
          <w:noProof/>
        </w:rPr>
        <w:t>3</w:t>
      </w:r>
      <w:r w:rsidR="006805F6">
        <w:rPr>
          <w:rFonts w:eastAsia="SimSun"/>
          <w:color w:val="000000"/>
          <w:lang w:eastAsia="ko-KR"/>
        </w:rPr>
        <w:fldChar w:fldCharType="end"/>
      </w:r>
      <w:r w:rsidR="006805F6">
        <w:rPr>
          <w:rFonts w:eastAsia="SimSun"/>
          <w:color w:val="000000"/>
          <w:lang w:eastAsia="ko-KR"/>
        </w:rPr>
        <w:t xml:space="preserve">. </w:t>
      </w:r>
      <w:r>
        <w:rPr>
          <w:rFonts w:eastAsia="SimSun"/>
          <w:color w:val="000000"/>
          <w:lang w:eastAsia="ko-KR"/>
        </w:rPr>
        <w:t xml:space="preserve">Alternatively, a reduced sensing UE stops sensing for resource re-evaluation/pre-emption more than </w:t>
      </w:r>
      <m:oMath>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proc,1</m:t>
            </m:r>
          </m:sub>
        </m:sSub>
        <m:r>
          <w:rPr>
            <w:rFonts w:ascii="Cambria Math" w:eastAsia="SimSun" w:hAnsi="Cambria Math"/>
            <w:color w:val="000000"/>
            <w:lang w:eastAsia="ko-KR"/>
          </w:rPr>
          <m:t xml:space="preserve"> </m:t>
        </m:r>
      </m:oMath>
      <w:r>
        <w:rPr>
          <w:rFonts w:eastAsia="SimSun"/>
          <w:color w:val="000000"/>
          <w:lang w:eastAsia="ko-KR"/>
        </w:rPr>
        <w:t xml:space="preserve">before its resource re-evaluation/pre-emption checking. </w:t>
      </w:r>
    </w:p>
    <w:p w14:paraId="29006C79" w14:textId="77777777" w:rsidR="006805F6" w:rsidRDefault="006805F6" w:rsidP="00A846BC">
      <w:pPr>
        <w:autoSpaceDE w:val="0"/>
        <w:autoSpaceDN w:val="0"/>
        <w:spacing w:line="252" w:lineRule="auto"/>
        <w:jc w:val="both"/>
        <w:rPr>
          <w:rFonts w:eastAsia="SimSun"/>
          <w:color w:val="000000"/>
          <w:lang w:eastAsia="ko-KR"/>
        </w:rPr>
      </w:pPr>
    </w:p>
    <w:p w14:paraId="5D06DA49" w14:textId="317F7521" w:rsidR="00A846BC" w:rsidRDefault="006805F6" w:rsidP="00A846BC">
      <w:pPr>
        <w:keepNext/>
        <w:autoSpaceDE w:val="0"/>
        <w:autoSpaceDN w:val="0"/>
        <w:spacing w:line="252" w:lineRule="auto"/>
        <w:jc w:val="center"/>
      </w:pPr>
      <w:r w:rsidRPr="006805F6">
        <w:rPr>
          <w:noProof/>
        </w:rPr>
        <w:drawing>
          <wp:inline distT="0" distB="0" distL="0" distR="0" wp14:anchorId="01BD4DE1" wp14:editId="7A87934F">
            <wp:extent cx="6120765" cy="1562735"/>
            <wp:effectExtent l="0" t="0" r="635" b="0"/>
            <wp:docPr id="6" name="Picture 6" descr="Graphical user interfac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diagram&#10;&#10;Description automatically generated"/>
                    <pic:cNvPicPr/>
                  </pic:nvPicPr>
                  <pic:blipFill>
                    <a:blip r:embed="rId10"/>
                    <a:stretch>
                      <a:fillRect/>
                    </a:stretch>
                  </pic:blipFill>
                  <pic:spPr>
                    <a:xfrm>
                      <a:off x="0" y="0"/>
                      <a:ext cx="6120765" cy="1562735"/>
                    </a:xfrm>
                    <a:prstGeom prst="rect">
                      <a:avLst/>
                    </a:prstGeom>
                  </pic:spPr>
                </pic:pic>
              </a:graphicData>
            </a:graphic>
          </wp:inline>
        </w:drawing>
      </w:r>
    </w:p>
    <w:p w14:paraId="6FBAC323" w14:textId="3C49105D" w:rsidR="00A846BC" w:rsidRDefault="00A846BC" w:rsidP="00A846BC">
      <w:pPr>
        <w:pStyle w:val="Caption"/>
        <w:rPr>
          <w:rFonts w:eastAsia="SimSun"/>
          <w:color w:val="000000"/>
          <w:lang w:eastAsia="ko-KR"/>
        </w:rPr>
      </w:pPr>
      <w:bookmarkStart w:id="3" w:name="_Ref59889902"/>
      <w:r>
        <w:t xml:space="preserve">Figure </w:t>
      </w:r>
      <w:fldSimple w:instr=" SEQ Figure \* ARABIC ">
        <w:r>
          <w:rPr>
            <w:noProof/>
          </w:rPr>
          <w:t>3</w:t>
        </w:r>
      </w:fldSimple>
      <w:bookmarkEnd w:id="3"/>
      <w:r>
        <w:t>: Reduced sensing for resource re-evaluation</w:t>
      </w:r>
    </w:p>
    <w:p w14:paraId="4238F6F1" w14:textId="77777777" w:rsidR="00F53CB1" w:rsidRPr="00F53CB1" w:rsidRDefault="00F53CB1" w:rsidP="00F53CB1">
      <w:pPr>
        <w:autoSpaceDE w:val="0"/>
        <w:autoSpaceDN w:val="0"/>
        <w:spacing w:line="252" w:lineRule="auto"/>
        <w:jc w:val="both"/>
        <w:rPr>
          <w:rFonts w:eastAsia="SimSun"/>
          <w:color w:val="000000"/>
          <w:lang w:eastAsia="ko-KR"/>
        </w:rPr>
      </w:pPr>
    </w:p>
    <w:p w14:paraId="0B1EC249" w14:textId="47F28DFB" w:rsidR="00F53CB1" w:rsidRDefault="00F53CB1" w:rsidP="00C90EE9">
      <w:pPr>
        <w:jc w:val="both"/>
        <w:rPr>
          <w:bCs/>
          <w:i/>
        </w:rPr>
      </w:pPr>
      <w:r w:rsidRPr="001C381A">
        <w:rPr>
          <w:b/>
          <w:i/>
          <w:u w:val="single"/>
        </w:rPr>
        <w:t xml:space="preserve">Proposal </w:t>
      </w:r>
      <w:r w:rsidR="006805F6">
        <w:rPr>
          <w:b/>
          <w:i/>
          <w:u w:val="single"/>
        </w:rPr>
        <w:t>5</w:t>
      </w:r>
      <w:r w:rsidRPr="001C381A">
        <w:rPr>
          <w:b/>
          <w:i/>
          <w:u w:val="single"/>
        </w:rPr>
        <w:t>:</w:t>
      </w:r>
      <w:r>
        <w:rPr>
          <w:bCs/>
          <w:i/>
        </w:rPr>
        <w:t xml:space="preserve"> If a UE performs </w:t>
      </w:r>
      <w:r w:rsidR="00A846BC">
        <w:rPr>
          <w:bCs/>
          <w:i/>
        </w:rPr>
        <w:t>reduced</w:t>
      </w:r>
      <w:r>
        <w:rPr>
          <w:bCs/>
          <w:i/>
        </w:rPr>
        <w:t xml:space="preserve"> sensing resource allocation, then it is supported that this UE’s </w:t>
      </w:r>
      <w:r w:rsidR="006805F6">
        <w:rPr>
          <w:bCs/>
          <w:i/>
        </w:rPr>
        <w:t>re</w:t>
      </w:r>
      <w:r>
        <w:rPr>
          <w:bCs/>
          <w:i/>
        </w:rPr>
        <w:t xml:space="preserve">source re-evaluation and pre-emption is based on reduced sensing performed between the UE’s </w:t>
      </w:r>
      <w:r w:rsidR="006805F6">
        <w:rPr>
          <w:bCs/>
          <w:i/>
        </w:rPr>
        <w:t>re</w:t>
      </w:r>
      <w:r>
        <w:rPr>
          <w:bCs/>
          <w:i/>
        </w:rPr>
        <w:t xml:space="preserve">source selection </w:t>
      </w:r>
      <w:r w:rsidR="006805F6">
        <w:rPr>
          <w:bCs/>
          <w:i/>
        </w:rPr>
        <w:t xml:space="preserve">time </w:t>
      </w:r>
      <w:r>
        <w:rPr>
          <w:bCs/>
          <w:i/>
        </w:rPr>
        <w:t xml:space="preserve">and </w:t>
      </w:r>
      <w:r w:rsidR="006805F6">
        <w:rPr>
          <w:bCs/>
          <w:i/>
        </w:rPr>
        <w:t>re</w:t>
      </w:r>
      <w:r>
        <w:rPr>
          <w:bCs/>
          <w:i/>
        </w:rPr>
        <w:t>source re-evaluation</w:t>
      </w:r>
      <w:r w:rsidR="006805F6">
        <w:rPr>
          <w:bCs/>
          <w:i/>
        </w:rPr>
        <w:t>/pre-emption checking time</w:t>
      </w:r>
      <w:r>
        <w:rPr>
          <w:bCs/>
          <w:i/>
        </w:rPr>
        <w:t>.</w:t>
      </w:r>
    </w:p>
    <w:p w14:paraId="655A2D42" w14:textId="4749E057" w:rsidR="00F62872" w:rsidRDefault="00F62872" w:rsidP="00490A15">
      <w:pPr>
        <w:jc w:val="both"/>
        <w:rPr>
          <w:iCs/>
        </w:rPr>
      </w:pPr>
    </w:p>
    <w:p w14:paraId="4D5490CB" w14:textId="042AFF9E" w:rsidR="00F53CB1" w:rsidRDefault="00F53CB1" w:rsidP="00F53CB1">
      <w:pPr>
        <w:pStyle w:val="Heading2"/>
      </w:pPr>
      <w:r>
        <w:t>Congestion control</w:t>
      </w:r>
    </w:p>
    <w:p w14:paraId="36E80D6A" w14:textId="0720D165" w:rsidR="000F7303" w:rsidRDefault="000F7303" w:rsidP="00490A15">
      <w:pPr>
        <w:jc w:val="both"/>
        <w:rPr>
          <w:iCs/>
          <w:lang w:val="en-AU"/>
        </w:rPr>
      </w:pPr>
      <w:r>
        <w:rPr>
          <w:iCs/>
          <w:lang w:val="en-AU"/>
        </w:rPr>
        <w:t xml:space="preserve">It was agreed </w:t>
      </w:r>
      <w:r w:rsidR="006C1C2E">
        <w:rPr>
          <w:iCs/>
          <w:lang w:val="en-AU"/>
        </w:rPr>
        <w:fldChar w:fldCharType="begin"/>
      </w:r>
      <w:r w:rsidR="006C1C2E">
        <w:rPr>
          <w:iCs/>
          <w:lang w:val="en-AU"/>
        </w:rPr>
        <w:instrText xml:space="preserve"> REF _Ref46221791 \r \h </w:instrText>
      </w:r>
      <w:r w:rsidR="006C1C2E">
        <w:rPr>
          <w:iCs/>
          <w:lang w:val="en-AU"/>
        </w:rPr>
      </w:r>
      <w:r w:rsidR="006C1C2E">
        <w:rPr>
          <w:iCs/>
          <w:lang w:val="en-AU"/>
        </w:rPr>
        <w:fldChar w:fldCharType="separate"/>
      </w:r>
      <w:r w:rsidR="006C1C2E">
        <w:rPr>
          <w:iCs/>
          <w:lang w:val="en-AU"/>
        </w:rPr>
        <w:t>[2]</w:t>
      </w:r>
      <w:r w:rsidR="006C1C2E">
        <w:rPr>
          <w:iCs/>
          <w:lang w:val="en-AU"/>
        </w:rPr>
        <w:fldChar w:fldCharType="end"/>
      </w:r>
      <w:r w:rsidR="006C1C2E">
        <w:rPr>
          <w:iCs/>
          <w:lang w:val="en-AU"/>
        </w:rPr>
        <w:t xml:space="preserve"> </w:t>
      </w:r>
      <w:r>
        <w:rPr>
          <w:iCs/>
          <w:lang w:val="en-AU"/>
        </w:rPr>
        <w:t xml:space="preserve">to further study congestion control based on CBR and CR for power saving resource allocation schemes. The sidelink CR is to evaluate the total percentage of resources occupied or to be occupied by the evaluating UE. Since CR is not </w:t>
      </w:r>
      <w:r w:rsidR="006C1C2E">
        <w:rPr>
          <w:iCs/>
          <w:lang w:val="en-AU"/>
        </w:rPr>
        <w:t xml:space="preserve">directly </w:t>
      </w:r>
      <w:r>
        <w:rPr>
          <w:iCs/>
          <w:lang w:val="en-AU"/>
        </w:rPr>
        <w:t xml:space="preserve">related to sensing operation, its definition could be directly applied to the UE with power saving resource allocation schemes. Specifically, the </w:t>
      </w:r>
      <w:r>
        <w:rPr>
          <w:iCs/>
          <w:lang w:val="en-AU"/>
        </w:rPr>
        <w:lastRenderedPageBreak/>
        <w:t xml:space="preserve">evaluation of CR at slot </w:t>
      </w:r>
      <w:r w:rsidRPr="000F7303">
        <w:rPr>
          <w:i/>
          <w:lang w:val="en-AU"/>
        </w:rPr>
        <w:t>n</w:t>
      </w:r>
      <w:r>
        <w:rPr>
          <w:iCs/>
          <w:lang w:val="en-AU"/>
        </w:rPr>
        <w:t xml:space="preserve"> is defined as the total number of sub-channels used for its transmissions in slot </w:t>
      </w:r>
      <w:r w:rsidRPr="000F7303">
        <w:rPr>
          <w:i/>
          <w:lang w:val="en-AU"/>
        </w:rPr>
        <w:t>[n-a, n-1]</w:t>
      </w:r>
      <w:r>
        <w:rPr>
          <w:iCs/>
          <w:lang w:val="en-AU"/>
        </w:rPr>
        <w:t xml:space="preserve"> and granted in slots </w:t>
      </w:r>
      <w:r w:rsidRPr="000F7303">
        <w:rPr>
          <w:i/>
          <w:lang w:val="en-AU"/>
        </w:rPr>
        <w:t>[n, n+b]</w:t>
      </w:r>
      <w:r>
        <w:rPr>
          <w:iCs/>
          <w:lang w:val="en-AU"/>
        </w:rPr>
        <w:t xml:space="preserve">, divided by the total number of configured sub-channels in the transmission pool over </w:t>
      </w:r>
      <w:r w:rsidRPr="000F7303">
        <w:rPr>
          <w:i/>
          <w:lang w:val="en-AU"/>
        </w:rPr>
        <w:t>[n-a, n+b]</w:t>
      </w:r>
      <w:r>
        <w:rPr>
          <w:iCs/>
          <w:lang w:val="en-AU"/>
        </w:rPr>
        <w:t xml:space="preserve">. This is independent of whether the UE is performing sensing or not during </w:t>
      </w:r>
      <w:r w:rsidRPr="000F7303">
        <w:rPr>
          <w:i/>
          <w:lang w:val="en-AU"/>
        </w:rPr>
        <w:t>[n-a, n+b]</w:t>
      </w:r>
      <w:r>
        <w:rPr>
          <w:iCs/>
          <w:lang w:val="en-AU"/>
        </w:rPr>
        <w:t xml:space="preserve">. Similarly, the upper bound on CR, i.e., </w:t>
      </w:r>
      <m:oMath>
        <m:r>
          <w:rPr>
            <w:rFonts w:ascii="Cambria Math" w:hAnsi="Cambria Math"/>
            <w:lang w:val="en-AU"/>
          </w:rPr>
          <m:t>C</m:t>
        </m:r>
        <m:sSub>
          <m:sSubPr>
            <m:ctrlPr>
              <w:rPr>
                <w:rFonts w:ascii="Cambria Math" w:hAnsi="Cambria Math"/>
                <w:i/>
                <w:iCs/>
                <w:lang w:val="en-AU"/>
              </w:rPr>
            </m:ctrlPr>
          </m:sSubPr>
          <m:e>
            <m:r>
              <w:rPr>
                <w:rFonts w:ascii="Cambria Math" w:hAnsi="Cambria Math"/>
                <w:lang w:val="en-AU"/>
              </w:rPr>
              <m:t>R</m:t>
            </m:r>
          </m:e>
          <m:sub>
            <m:r>
              <w:rPr>
                <w:rFonts w:ascii="Cambria Math" w:hAnsi="Cambria Math"/>
                <w:lang w:val="en-AU"/>
              </w:rPr>
              <m:t>limit</m:t>
            </m:r>
          </m:sub>
        </m:sSub>
      </m:oMath>
      <w:r>
        <w:rPr>
          <w:iCs/>
          <w:lang w:val="en-AU"/>
        </w:rPr>
        <w:t xml:space="preserve">, could also follow the same design as that for full sensing UE. </w:t>
      </w:r>
    </w:p>
    <w:p w14:paraId="0073AE67" w14:textId="77777777" w:rsidR="000F7303" w:rsidRPr="000529EA" w:rsidRDefault="000F7303" w:rsidP="00490A15">
      <w:pPr>
        <w:jc w:val="both"/>
        <w:rPr>
          <w:iCs/>
          <w:lang w:val="en-AU"/>
        </w:rPr>
      </w:pPr>
    </w:p>
    <w:p w14:paraId="033E10B9" w14:textId="3E578BC1" w:rsidR="00F53CB1" w:rsidRDefault="00F53CB1" w:rsidP="00490A15">
      <w:pPr>
        <w:jc w:val="both"/>
        <w:rPr>
          <w:iCs/>
        </w:rPr>
      </w:pPr>
      <w:r w:rsidRPr="001C381A">
        <w:rPr>
          <w:b/>
          <w:i/>
          <w:u w:val="single"/>
        </w:rPr>
        <w:t xml:space="preserve">Proposal </w:t>
      </w:r>
      <w:r w:rsidR="00A846BC">
        <w:rPr>
          <w:b/>
          <w:i/>
          <w:u w:val="single"/>
        </w:rPr>
        <w:t>6</w:t>
      </w:r>
      <w:r w:rsidRPr="001C381A">
        <w:rPr>
          <w:b/>
          <w:i/>
          <w:u w:val="single"/>
        </w:rPr>
        <w:t>:</w:t>
      </w:r>
      <w:r>
        <w:rPr>
          <w:bCs/>
          <w:i/>
        </w:rPr>
        <w:t xml:space="preserve"> </w:t>
      </w:r>
      <w:r w:rsidR="000F7303">
        <w:rPr>
          <w:bCs/>
          <w:i/>
        </w:rPr>
        <w:t xml:space="preserve">The evaluation of CR and the definition of </w:t>
      </w:r>
      <m:oMath>
        <m:r>
          <w:rPr>
            <w:rFonts w:ascii="Cambria Math" w:hAnsi="Cambria Math"/>
          </w:rPr>
          <m:t>C</m:t>
        </m:r>
        <m:sSub>
          <m:sSubPr>
            <m:ctrlPr>
              <w:rPr>
                <w:rFonts w:ascii="Cambria Math" w:hAnsi="Cambria Math"/>
                <w:bCs/>
                <w:i/>
              </w:rPr>
            </m:ctrlPr>
          </m:sSubPr>
          <m:e>
            <m:r>
              <w:rPr>
                <w:rFonts w:ascii="Cambria Math" w:hAnsi="Cambria Math"/>
              </w:rPr>
              <m:t>R</m:t>
            </m:r>
          </m:e>
          <m:sub>
            <m:r>
              <w:rPr>
                <w:rFonts w:ascii="Cambria Math" w:hAnsi="Cambria Math"/>
              </w:rPr>
              <m:t>limit</m:t>
            </m:r>
          </m:sub>
        </m:sSub>
      </m:oMath>
      <w:r w:rsidR="000F7303">
        <w:rPr>
          <w:bCs/>
          <w:i/>
        </w:rPr>
        <w:t xml:space="preserve"> for power saving resource allocation schemes reuse the design for full sensing resource allocation schemes. </w:t>
      </w:r>
    </w:p>
    <w:p w14:paraId="0DEF05BB" w14:textId="77777777" w:rsidR="000F7303" w:rsidRDefault="000F7303" w:rsidP="00490A15">
      <w:pPr>
        <w:jc w:val="both"/>
        <w:rPr>
          <w:i/>
        </w:rPr>
      </w:pPr>
    </w:p>
    <w:p w14:paraId="4B24EDFE" w14:textId="367E0E66" w:rsidR="00F53CB1" w:rsidRPr="00F53CB1" w:rsidRDefault="00F53CB1" w:rsidP="00F53CB1">
      <w:pPr>
        <w:pStyle w:val="Heading2"/>
      </w:pPr>
      <w:r>
        <w:t>Resource allocation for sidelink DRX</w:t>
      </w:r>
    </w:p>
    <w:p w14:paraId="65B8C8DF" w14:textId="6689EDAD" w:rsidR="00A846BC" w:rsidRDefault="000529EA" w:rsidP="00F53CB1">
      <w:pPr>
        <w:jc w:val="both"/>
        <w:rPr>
          <w:bCs/>
          <w:iCs/>
        </w:rPr>
      </w:pPr>
      <w:r>
        <w:rPr>
          <w:bCs/>
          <w:iCs/>
        </w:rPr>
        <w:t xml:space="preserve">In the latest WID </w:t>
      </w:r>
      <w:r>
        <w:rPr>
          <w:bCs/>
          <w:iCs/>
        </w:rPr>
        <w:fldChar w:fldCharType="begin"/>
      </w:r>
      <w:r>
        <w:rPr>
          <w:bCs/>
          <w:iCs/>
        </w:rPr>
        <w:instrText xml:space="preserve"> REF _Ref46220695 \r \h </w:instrText>
      </w:r>
      <w:r>
        <w:rPr>
          <w:bCs/>
          <w:iCs/>
        </w:rPr>
      </w:r>
      <w:r>
        <w:rPr>
          <w:bCs/>
          <w:iCs/>
        </w:rPr>
        <w:fldChar w:fldCharType="separate"/>
      </w:r>
      <w:r>
        <w:rPr>
          <w:bCs/>
          <w:iCs/>
        </w:rPr>
        <w:t>[1]</w:t>
      </w:r>
      <w:r>
        <w:rPr>
          <w:bCs/>
          <w:iCs/>
        </w:rPr>
        <w:fldChar w:fldCharType="end"/>
      </w:r>
      <w:r>
        <w:rPr>
          <w:bCs/>
          <w:iCs/>
        </w:rPr>
        <w:t xml:space="preserve">, it is mentioned that resource allocation to reduce power consumption also consider the impact of sidelink DRX, if any. </w:t>
      </w:r>
    </w:p>
    <w:p w14:paraId="546FEC0D" w14:textId="64BF7F45" w:rsidR="000529EA" w:rsidRDefault="000529EA" w:rsidP="00F53CB1">
      <w:pPr>
        <w:jc w:val="both"/>
        <w:rPr>
          <w:bCs/>
          <w:iCs/>
        </w:rPr>
      </w:pPr>
    </w:p>
    <w:p w14:paraId="21825E06" w14:textId="04503F2B" w:rsidR="000529EA" w:rsidRPr="000529EA" w:rsidRDefault="000529EA" w:rsidP="00F53CB1">
      <w:pPr>
        <w:jc w:val="both"/>
      </w:pPr>
      <w:r>
        <w:t>With the configuration of sidelink DRX, a UE does not monitor PSCCH during the off duration. Suppose a UE is configured with sidelink DRX, a peer transmit UE may want to learn this configuration such that the transmit UE does not make any sidelink transmissions to the first UE during its off duration. This could avoid wasting resources, since the UE in off duration cannot receive any sidelink data. If the peer transmit UE is a mode 2 UE, then its resource selection procedure may be modified so that the selected sidelink resources are in the on duration of the receiver UE. In the transmit UE’s resource allocation procedure, the slots belonging to receiver UE’s off duration should be excluded either during the candidate resource identification phase or during the resource selection from identified candidate resources phase.</w:t>
      </w:r>
    </w:p>
    <w:p w14:paraId="08B605F5" w14:textId="77777777" w:rsidR="00A846BC" w:rsidRDefault="00A846BC" w:rsidP="00F53CB1">
      <w:pPr>
        <w:jc w:val="both"/>
        <w:rPr>
          <w:b/>
          <w:i/>
          <w:u w:val="single"/>
        </w:rPr>
      </w:pPr>
    </w:p>
    <w:p w14:paraId="22EDBD31" w14:textId="5B16A467" w:rsidR="00F53CB1" w:rsidRDefault="00F53CB1" w:rsidP="00F53CB1">
      <w:pPr>
        <w:jc w:val="both"/>
        <w:rPr>
          <w:bCs/>
          <w:i/>
        </w:rPr>
      </w:pPr>
      <w:r w:rsidRPr="001C381A">
        <w:rPr>
          <w:b/>
          <w:i/>
          <w:u w:val="single"/>
        </w:rPr>
        <w:t xml:space="preserve">Proposal </w:t>
      </w:r>
      <w:r w:rsidR="00A846BC">
        <w:rPr>
          <w:b/>
          <w:i/>
          <w:u w:val="single"/>
        </w:rPr>
        <w:t>7</w:t>
      </w:r>
      <w:r w:rsidRPr="001C381A">
        <w:rPr>
          <w:b/>
          <w:i/>
          <w:u w:val="single"/>
        </w:rPr>
        <w:t>:</w:t>
      </w:r>
      <w:r>
        <w:rPr>
          <w:bCs/>
          <w:i/>
        </w:rPr>
        <w:t xml:space="preserve"> If an RX UE is configured with sidelink DRX, the TX UE should avoid allocating sidelink transmission resources during the RX UE’s </w:t>
      </w:r>
      <w:r w:rsidR="000529EA">
        <w:rPr>
          <w:bCs/>
          <w:i/>
        </w:rPr>
        <w:t xml:space="preserve">DRX </w:t>
      </w:r>
      <w:r>
        <w:rPr>
          <w:bCs/>
          <w:i/>
        </w:rPr>
        <w:t xml:space="preserve">off duration. </w:t>
      </w:r>
    </w:p>
    <w:p w14:paraId="098963EB" w14:textId="77777777" w:rsidR="00F53CB1" w:rsidRDefault="00F53CB1" w:rsidP="00F53CB1">
      <w:pPr>
        <w:jc w:val="both"/>
        <w:rPr>
          <w:bCs/>
          <w:i/>
        </w:rPr>
      </w:pPr>
    </w:p>
    <w:p w14:paraId="6AD97AD2" w14:textId="59FF0388" w:rsidR="000529EA" w:rsidRDefault="000529EA" w:rsidP="000529EA">
      <w:pPr>
        <w:jc w:val="both"/>
      </w:pPr>
      <w:r>
        <w:t xml:space="preserve">If a UE is configured with sidelink DRX, then its sensing operation may be affected since it cannot perform sensing during the off duration. Reduction in sensing due to sidelink DRX not only affects the transmission reliability of the UEs participating in sidelink DRX, but also affects significantly to the performance of other UEs which are not performing DRX. This effect is due to the fact that sidelink DRX implies reduced sensing and hence increased collision probability. Sensing and resource selection procedure of the UEs configured with sidelink DRX is required to be analyzed to avoid </w:t>
      </w:r>
      <w:r w:rsidR="006C1C2E">
        <w:t>d</w:t>
      </w:r>
      <w:r>
        <w:t>egraded resource allocation mechanism performance for the system as a whole. Hence, we have the following proposal:</w:t>
      </w:r>
    </w:p>
    <w:p w14:paraId="5E4D2A44" w14:textId="77777777" w:rsidR="00F53CB1" w:rsidRDefault="00F53CB1" w:rsidP="00F53CB1">
      <w:pPr>
        <w:jc w:val="both"/>
        <w:rPr>
          <w:bCs/>
          <w:i/>
        </w:rPr>
      </w:pPr>
    </w:p>
    <w:p w14:paraId="60D8C849" w14:textId="7F1ABCFB" w:rsidR="009C5A96" w:rsidRDefault="00F53CB1" w:rsidP="00F53CB1">
      <w:pPr>
        <w:jc w:val="both"/>
        <w:rPr>
          <w:bCs/>
          <w:i/>
        </w:rPr>
      </w:pPr>
      <w:r w:rsidRPr="001C381A">
        <w:rPr>
          <w:b/>
          <w:i/>
          <w:u w:val="single"/>
        </w:rPr>
        <w:t xml:space="preserve">Proposal </w:t>
      </w:r>
      <w:r w:rsidR="00A846BC">
        <w:rPr>
          <w:b/>
          <w:i/>
          <w:u w:val="single"/>
        </w:rPr>
        <w:t>8</w:t>
      </w:r>
      <w:r w:rsidRPr="001C381A">
        <w:rPr>
          <w:b/>
          <w:i/>
          <w:u w:val="single"/>
        </w:rPr>
        <w:t>:</w:t>
      </w:r>
      <w:r>
        <w:rPr>
          <w:bCs/>
          <w:i/>
        </w:rPr>
        <w:t xml:space="preserve"> If a UE is configured with sidelink DRX, the UE does not perform sensing during its </w:t>
      </w:r>
      <w:r w:rsidR="000529EA">
        <w:rPr>
          <w:bCs/>
          <w:i/>
        </w:rPr>
        <w:t xml:space="preserve">DRX </w:t>
      </w:r>
      <w:r>
        <w:rPr>
          <w:bCs/>
          <w:i/>
        </w:rPr>
        <w:t xml:space="preserve">off duration and its resource allocation is based on its sensing results during its </w:t>
      </w:r>
      <w:r w:rsidR="000529EA">
        <w:rPr>
          <w:bCs/>
          <w:i/>
        </w:rPr>
        <w:t xml:space="preserve">DRX </w:t>
      </w:r>
      <w:r>
        <w:rPr>
          <w:bCs/>
          <w:i/>
        </w:rPr>
        <w:t>on</w:t>
      </w:r>
      <w:r w:rsidR="006C1C2E">
        <w:rPr>
          <w:bCs/>
          <w:i/>
        </w:rPr>
        <w:t xml:space="preserve"> </w:t>
      </w:r>
      <w:r>
        <w:rPr>
          <w:bCs/>
          <w:i/>
        </w:rPr>
        <w:t xml:space="preserve">duration. </w:t>
      </w:r>
    </w:p>
    <w:p w14:paraId="4D682332" w14:textId="77777777" w:rsidR="009C5A96" w:rsidRDefault="009C5A96" w:rsidP="009C5A96">
      <w:pPr>
        <w:jc w:val="both"/>
      </w:pPr>
    </w:p>
    <w:p w14:paraId="3FC97403" w14:textId="55076841" w:rsidR="009C5A96" w:rsidRDefault="009C5A96" w:rsidP="009C5A96">
      <w:pPr>
        <w:jc w:val="both"/>
      </w:pPr>
      <w:r>
        <w:t>In case there is no sensing operation in sidelink off duration, the amount of sensing results is restricted for a UE configured with sidelink DRX. Subsequently, its selected resources have a higher chance of collision. RAN1 needs to study a solution to mitigate the impact of sidelink DRX. For example, it is preferrable to maximize the overlapping between sidelink DRX on duration and UE’s configured sensing occasions</w:t>
      </w:r>
      <w:r w:rsidR="00E25405">
        <w:t xml:space="preserve"> in partial sensing resource allocation</w:t>
      </w:r>
      <w:r>
        <w:t xml:space="preserve">. </w:t>
      </w:r>
      <w:r w:rsidR="00BB6941" w:rsidRPr="00E25405">
        <w:t xml:space="preserve">The </w:t>
      </w:r>
      <w:r w:rsidR="00E25405">
        <w:t xml:space="preserve">cross-level coordination may be needed in the </w:t>
      </w:r>
      <w:r w:rsidR="00BB6941" w:rsidRPr="00E25405">
        <w:t>effort of maximizing the overlap</w:t>
      </w:r>
      <w:r w:rsidR="00E25405">
        <w:t xml:space="preserve">. </w:t>
      </w:r>
    </w:p>
    <w:p w14:paraId="01FA7B51" w14:textId="77777777" w:rsidR="009C5A96" w:rsidRPr="009C5A96" w:rsidRDefault="009C5A96" w:rsidP="009C5A96">
      <w:pPr>
        <w:rPr>
          <w:rFonts w:ascii="Helvetica" w:eastAsia="Times New Roman" w:hAnsi="Helvetica"/>
          <w:color w:val="000000"/>
          <w:sz w:val="18"/>
          <w:szCs w:val="18"/>
        </w:rPr>
      </w:pPr>
    </w:p>
    <w:p w14:paraId="4966FBC8" w14:textId="11DBBA1D" w:rsidR="009C5A96" w:rsidRDefault="009C5A96" w:rsidP="00F53CB1">
      <w:pPr>
        <w:jc w:val="both"/>
        <w:rPr>
          <w:bCs/>
          <w:i/>
        </w:rPr>
      </w:pPr>
      <w:r w:rsidRPr="009C5A96">
        <w:rPr>
          <w:b/>
          <w:i/>
          <w:u w:val="single"/>
        </w:rPr>
        <w:t>Proposal 9:</w:t>
      </w:r>
      <w:r>
        <w:rPr>
          <w:bCs/>
          <w:i/>
        </w:rPr>
        <w:t xml:space="preserve"> R</w:t>
      </w:r>
      <w:r w:rsidRPr="009C5A96">
        <w:rPr>
          <w:bCs/>
          <w:i/>
        </w:rPr>
        <w:t>AN1</w:t>
      </w:r>
      <w:r>
        <w:rPr>
          <w:bCs/>
          <w:i/>
        </w:rPr>
        <w:t xml:space="preserve"> </w:t>
      </w:r>
      <w:r w:rsidRPr="009C5A96">
        <w:rPr>
          <w:bCs/>
          <w:i/>
        </w:rPr>
        <w:t xml:space="preserve">to study the mechanism to maximize the overlapping of </w:t>
      </w:r>
      <w:r>
        <w:rPr>
          <w:bCs/>
          <w:i/>
        </w:rPr>
        <w:t>sidelink</w:t>
      </w:r>
      <w:r w:rsidRPr="009C5A96">
        <w:rPr>
          <w:bCs/>
          <w:i/>
        </w:rPr>
        <w:t xml:space="preserve"> DRX </w:t>
      </w:r>
      <w:r>
        <w:rPr>
          <w:bCs/>
          <w:i/>
        </w:rPr>
        <w:t>on duration</w:t>
      </w:r>
      <w:r w:rsidRPr="009C5A96">
        <w:rPr>
          <w:bCs/>
          <w:i/>
        </w:rPr>
        <w:t> time and UE’s configured sensing periods. </w:t>
      </w:r>
    </w:p>
    <w:p w14:paraId="502589D1" w14:textId="77777777" w:rsidR="00F53CB1" w:rsidRPr="00A50CE2" w:rsidRDefault="00F53CB1" w:rsidP="00490A15">
      <w:pPr>
        <w:jc w:val="both"/>
        <w:rPr>
          <w:iCs/>
        </w:rPr>
      </w:pPr>
    </w:p>
    <w:p w14:paraId="2896E657" w14:textId="2DF29AD0" w:rsidR="00854A60" w:rsidRPr="00A6576F" w:rsidRDefault="009C5A97" w:rsidP="00FB330B">
      <w:pPr>
        <w:pStyle w:val="Heading1"/>
      </w:pPr>
      <w:r w:rsidRPr="00A6576F">
        <w:lastRenderedPageBreak/>
        <w:t>Conclusion</w:t>
      </w:r>
    </w:p>
    <w:p w14:paraId="69378078" w14:textId="03CF104E" w:rsidR="00DC6DA7" w:rsidRDefault="00A04318" w:rsidP="00BB4346">
      <w:pPr>
        <w:jc w:val="both"/>
      </w:pPr>
      <w:r>
        <w:t xml:space="preserve">In this contribution, we </w:t>
      </w:r>
      <w:r w:rsidR="00145723">
        <w:t xml:space="preserve">provided our views on NR sidelink resource allocation for power saving. </w:t>
      </w:r>
      <w:r>
        <w:t>Our</w:t>
      </w:r>
      <w:r w:rsidR="00F53CB1">
        <w:t xml:space="preserve"> </w:t>
      </w:r>
      <w:r>
        <w:t>proposal</w:t>
      </w:r>
      <w:r w:rsidR="00F53CB1">
        <w:t>s</w:t>
      </w:r>
      <w:r>
        <w:t xml:space="preserve"> are as follows: </w:t>
      </w:r>
    </w:p>
    <w:p w14:paraId="39B138D5" w14:textId="77777777" w:rsidR="00A846BC" w:rsidRDefault="00A846BC" w:rsidP="00BB4346">
      <w:pPr>
        <w:jc w:val="both"/>
      </w:pPr>
    </w:p>
    <w:p w14:paraId="66F7470D" w14:textId="77777777" w:rsidR="00A846BC" w:rsidRDefault="00A846BC" w:rsidP="00A846BC">
      <w:pPr>
        <w:jc w:val="both"/>
      </w:pPr>
      <w:r w:rsidRPr="001C381A">
        <w:rPr>
          <w:b/>
          <w:i/>
          <w:u w:val="single"/>
        </w:rPr>
        <w:t xml:space="preserve">Proposal </w:t>
      </w:r>
      <w:r>
        <w:rPr>
          <w:b/>
          <w:i/>
          <w:u w:val="single"/>
        </w:rPr>
        <w:t>1</w:t>
      </w:r>
      <w:r w:rsidRPr="001C381A">
        <w:rPr>
          <w:b/>
          <w:i/>
          <w:u w:val="single"/>
        </w:rPr>
        <w:t>:</w:t>
      </w:r>
      <w:r>
        <w:rPr>
          <w:bCs/>
          <w:i/>
        </w:rPr>
        <w:t xml:space="preserve"> In partial sensing based resource allocation, an initial candidate slot is determined if sensing is performed on a set of earlier slots where the time gaps between the sensing slots and the initial candidate slot are a subset of the configured resource reservation periods.</w:t>
      </w:r>
    </w:p>
    <w:p w14:paraId="0E6E3130" w14:textId="5FC31BF3" w:rsidR="00145723" w:rsidRDefault="00145723" w:rsidP="00BB4346">
      <w:pPr>
        <w:jc w:val="both"/>
      </w:pPr>
    </w:p>
    <w:p w14:paraId="7A75F142" w14:textId="645759B1" w:rsidR="00550ACE" w:rsidRPr="00F53CB1" w:rsidRDefault="00550ACE" w:rsidP="00550ACE">
      <w:pPr>
        <w:jc w:val="both"/>
        <w:rPr>
          <w:bCs/>
          <w:i/>
        </w:rPr>
      </w:pPr>
      <w:r w:rsidRPr="001C381A">
        <w:rPr>
          <w:b/>
          <w:i/>
          <w:u w:val="single"/>
        </w:rPr>
        <w:t xml:space="preserve">Proposal </w:t>
      </w:r>
      <w:r>
        <w:rPr>
          <w:b/>
          <w:i/>
          <w:u w:val="single"/>
        </w:rPr>
        <w:t>2</w:t>
      </w:r>
      <w:r w:rsidRPr="001C381A">
        <w:rPr>
          <w:b/>
          <w:i/>
          <w:u w:val="single"/>
        </w:rPr>
        <w:t>:</w:t>
      </w:r>
      <w:r>
        <w:rPr>
          <w:bCs/>
          <w:i/>
        </w:rPr>
        <w:t xml:space="preserve"> In reduced sensing, consider introducing a short sensing window between the resource selection trigger time and the actual resource selection time.</w:t>
      </w:r>
    </w:p>
    <w:p w14:paraId="5B1417FC" w14:textId="2CE90F2A" w:rsidR="00F53CB1" w:rsidRDefault="00F53CB1" w:rsidP="00BB4346">
      <w:pPr>
        <w:jc w:val="both"/>
      </w:pPr>
    </w:p>
    <w:p w14:paraId="76087970" w14:textId="77777777" w:rsidR="00A846BC" w:rsidRDefault="00A846BC" w:rsidP="00A846BC">
      <w:pPr>
        <w:jc w:val="both"/>
        <w:rPr>
          <w:bCs/>
          <w:i/>
        </w:rPr>
      </w:pPr>
      <w:r w:rsidRPr="001C381A">
        <w:rPr>
          <w:b/>
          <w:i/>
          <w:u w:val="single"/>
        </w:rPr>
        <w:t xml:space="preserve">Proposal </w:t>
      </w:r>
      <w:r>
        <w:rPr>
          <w:b/>
          <w:i/>
          <w:u w:val="single"/>
        </w:rPr>
        <w:t>3</w:t>
      </w:r>
      <w:r w:rsidRPr="001C381A">
        <w:rPr>
          <w:b/>
          <w:i/>
          <w:u w:val="single"/>
        </w:rPr>
        <w:t>:</w:t>
      </w:r>
      <w:r>
        <w:rPr>
          <w:bCs/>
          <w:i/>
        </w:rPr>
        <w:t xml:space="preserve"> For a resource pool enabling both full sensing and reduced sensing resource allocation, the resource allocation procedure of a full sensing UE uses separate RSRP thresholds for resource reservation UE performing full sensing and for resource reservation UE performing reduced sensing. </w:t>
      </w:r>
    </w:p>
    <w:p w14:paraId="305FDBE6" w14:textId="77777777" w:rsidR="00A846BC" w:rsidRDefault="00A846BC" w:rsidP="003909CE">
      <w:pPr>
        <w:jc w:val="both"/>
      </w:pPr>
    </w:p>
    <w:p w14:paraId="1A46CE3E" w14:textId="42C288D2" w:rsidR="00A846BC" w:rsidRDefault="00A846BC" w:rsidP="00A846BC">
      <w:pPr>
        <w:jc w:val="both"/>
        <w:rPr>
          <w:bCs/>
          <w:i/>
        </w:rPr>
      </w:pPr>
      <w:r w:rsidRPr="001C381A">
        <w:rPr>
          <w:b/>
          <w:i/>
          <w:u w:val="single"/>
        </w:rPr>
        <w:t xml:space="preserve">Proposal </w:t>
      </w:r>
      <w:r w:rsidR="006805F6">
        <w:rPr>
          <w:b/>
          <w:i/>
          <w:u w:val="single"/>
        </w:rPr>
        <w:t>4</w:t>
      </w:r>
      <w:r w:rsidRPr="001C381A">
        <w:rPr>
          <w:b/>
          <w:i/>
          <w:u w:val="single"/>
        </w:rPr>
        <w:t>:</w:t>
      </w:r>
      <w:r>
        <w:rPr>
          <w:bCs/>
          <w:i/>
        </w:rPr>
        <w:t xml:space="preserve"> Resource re-evaluation and pre-emption are supported for a UE performing random resource selection, where the sensing for resource re-evaluation and pre-emption is performed between resource selection </w:t>
      </w:r>
      <w:r w:rsidR="006C1C2E">
        <w:rPr>
          <w:bCs/>
          <w:i/>
        </w:rPr>
        <w:t xml:space="preserve">time </w:t>
      </w:r>
      <w:r>
        <w:rPr>
          <w:bCs/>
          <w:i/>
        </w:rPr>
        <w:t>and resource re-evaluation/pre-emption</w:t>
      </w:r>
      <w:r w:rsidR="006C1C2E">
        <w:rPr>
          <w:bCs/>
          <w:i/>
        </w:rPr>
        <w:t xml:space="preserve"> checking time</w:t>
      </w:r>
      <w:r>
        <w:rPr>
          <w:bCs/>
          <w:i/>
        </w:rPr>
        <w:t xml:space="preserve">. </w:t>
      </w:r>
    </w:p>
    <w:p w14:paraId="7AEA35BD" w14:textId="77777777" w:rsidR="006805F6" w:rsidRDefault="006805F6" w:rsidP="006805F6">
      <w:pPr>
        <w:jc w:val="both"/>
        <w:rPr>
          <w:b/>
          <w:i/>
          <w:u w:val="single"/>
        </w:rPr>
      </w:pPr>
    </w:p>
    <w:p w14:paraId="3ECCEE60" w14:textId="77777777" w:rsidR="006C1C2E" w:rsidRDefault="006C1C2E" w:rsidP="006C1C2E">
      <w:pPr>
        <w:jc w:val="both"/>
        <w:rPr>
          <w:bCs/>
          <w:i/>
        </w:rPr>
      </w:pPr>
      <w:r w:rsidRPr="001C381A">
        <w:rPr>
          <w:b/>
          <w:i/>
          <w:u w:val="single"/>
        </w:rPr>
        <w:t xml:space="preserve">Proposal </w:t>
      </w:r>
      <w:r>
        <w:rPr>
          <w:b/>
          <w:i/>
          <w:u w:val="single"/>
        </w:rPr>
        <w:t>5</w:t>
      </w:r>
      <w:r w:rsidRPr="001C381A">
        <w:rPr>
          <w:b/>
          <w:i/>
          <w:u w:val="single"/>
        </w:rPr>
        <w:t>:</w:t>
      </w:r>
      <w:r>
        <w:rPr>
          <w:bCs/>
          <w:i/>
        </w:rPr>
        <w:t xml:space="preserve"> If a UE performs reduced sensing resource allocation, then it is supported that this UE’s resource re-evaluation and pre-emption is based on reduced sensing performed between the UE’s resource selection time and resource re-evaluation/pre-emption checking time.</w:t>
      </w:r>
    </w:p>
    <w:p w14:paraId="712974BC" w14:textId="77777777" w:rsidR="000529EA" w:rsidRDefault="000529EA" w:rsidP="00A846BC">
      <w:pPr>
        <w:jc w:val="both"/>
      </w:pPr>
    </w:p>
    <w:p w14:paraId="3BEBEBA8" w14:textId="77777777" w:rsidR="000F7303" w:rsidRDefault="000F7303" w:rsidP="000F7303">
      <w:pPr>
        <w:jc w:val="both"/>
        <w:rPr>
          <w:iCs/>
        </w:rPr>
      </w:pPr>
      <w:r w:rsidRPr="001C381A">
        <w:rPr>
          <w:b/>
          <w:i/>
          <w:u w:val="single"/>
        </w:rPr>
        <w:t xml:space="preserve">Proposal </w:t>
      </w:r>
      <w:r>
        <w:rPr>
          <w:b/>
          <w:i/>
          <w:u w:val="single"/>
        </w:rPr>
        <w:t>6</w:t>
      </w:r>
      <w:r w:rsidRPr="001C381A">
        <w:rPr>
          <w:b/>
          <w:i/>
          <w:u w:val="single"/>
        </w:rPr>
        <w:t>:</w:t>
      </w:r>
      <w:r>
        <w:rPr>
          <w:bCs/>
          <w:i/>
        </w:rPr>
        <w:t xml:space="preserve"> The evaluation of CR and the definition of </w:t>
      </w:r>
      <m:oMath>
        <m:r>
          <w:rPr>
            <w:rFonts w:ascii="Cambria Math" w:hAnsi="Cambria Math"/>
          </w:rPr>
          <m:t>C</m:t>
        </m:r>
        <m:sSub>
          <m:sSubPr>
            <m:ctrlPr>
              <w:rPr>
                <w:rFonts w:ascii="Cambria Math" w:hAnsi="Cambria Math"/>
                <w:bCs/>
                <w:i/>
              </w:rPr>
            </m:ctrlPr>
          </m:sSubPr>
          <m:e>
            <m:r>
              <w:rPr>
                <w:rFonts w:ascii="Cambria Math" w:hAnsi="Cambria Math"/>
              </w:rPr>
              <m:t>R</m:t>
            </m:r>
          </m:e>
          <m:sub>
            <m:r>
              <w:rPr>
                <w:rFonts w:ascii="Cambria Math" w:hAnsi="Cambria Math"/>
              </w:rPr>
              <m:t>limit</m:t>
            </m:r>
          </m:sub>
        </m:sSub>
      </m:oMath>
      <w:r>
        <w:rPr>
          <w:bCs/>
          <w:i/>
        </w:rPr>
        <w:t xml:space="preserve"> for power saving resource allocation schemes reuse the design for full sensing resource allocation schemes. </w:t>
      </w:r>
    </w:p>
    <w:p w14:paraId="1337EDFF" w14:textId="77777777" w:rsidR="000529EA" w:rsidRDefault="000529EA" w:rsidP="003909CE">
      <w:pPr>
        <w:jc w:val="both"/>
        <w:rPr>
          <w:iCs/>
        </w:rPr>
      </w:pPr>
    </w:p>
    <w:p w14:paraId="535CA747" w14:textId="77777777" w:rsidR="000529EA" w:rsidRDefault="000529EA" w:rsidP="000529EA">
      <w:pPr>
        <w:jc w:val="both"/>
        <w:rPr>
          <w:bCs/>
          <w:i/>
        </w:rPr>
      </w:pPr>
      <w:r w:rsidRPr="001C381A">
        <w:rPr>
          <w:b/>
          <w:i/>
          <w:u w:val="single"/>
        </w:rPr>
        <w:t xml:space="preserve">Proposal </w:t>
      </w:r>
      <w:r>
        <w:rPr>
          <w:b/>
          <w:i/>
          <w:u w:val="single"/>
        </w:rPr>
        <w:t>7</w:t>
      </w:r>
      <w:r w:rsidRPr="001C381A">
        <w:rPr>
          <w:b/>
          <w:i/>
          <w:u w:val="single"/>
        </w:rPr>
        <w:t>:</w:t>
      </w:r>
      <w:r>
        <w:rPr>
          <w:bCs/>
          <w:i/>
        </w:rPr>
        <w:t xml:space="preserve"> If an RX UE is configured with sidelink DRX, the TX UE should avoid allocating sidelink transmission resources during the RX UE’s DRX off duration. </w:t>
      </w:r>
    </w:p>
    <w:p w14:paraId="13A0AD73" w14:textId="162AD4B2" w:rsidR="000529EA" w:rsidRDefault="000529EA" w:rsidP="003909CE">
      <w:pPr>
        <w:jc w:val="both"/>
        <w:rPr>
          <w:iCs/>
        </w:rPr>
      </w:pPr>
    </w:p>
    <w:p w14:paraId="12925767" w14:textId="77777777" w:rsidR="006C1C2E" w:rsidRDefault="006C1C2E" w:rsidP="006C1C2E">
      <w:pPr>
        <w:jc w:val="both"/>
        <w:rPr>
          <w:bCs/>
          <w:i/>
        </w:rPr>
      </w:pPr>
      <w:r w:rsidRPr="001C381A">
        <w:rPr>
          <w:b/>
          <w:i/>
          <w:u w:val="single"/>
        </w:rPr>
        <w:t xml:space="preserve">Proposal </w:t>
      </w:r>
      <w:r>
        <w:rPr>
          <w:b/>
          <w:i/>
          <w:u w:val="single"/>
        </w:rPr>
        <w:t>8</w:t>
      </w:r>
      <w:r w:rsidRPr="001C381A">
        <w:rPr>
          <w:b/>
          <w:i/>
          <w:u w:val="single"/>
        </w:rPr>
        <w:t>:</w:t>
      </w:r>
      <w:r>
        <w:rPr>
          <w:bCs/>
          <w:i/>
        </w:rPr>
        <w:t xml:space="preserve"> If a UE is configured with sidelink DRX, the UE does not perform sensing during its DRX off duration and its resource allocation is based on its sensing results during its DRX on duration. </w:t>
      </w:r>
    </w:p>
    <w:p w14:paraId="042E61D2" w14:textId="13A9CF57" w:rsidR="000529EA" w:rsidRDefault="000529EA" w:rsidP="003909CE">
      <w:pPr>
        <w:jc w:val="both"/>
        <w:rPr>
          <w:iCs/>
        </w:rPr>
      </w:pPr>
    </w:p>
    <w:p w14:paraId="05647E62" w14:textId="77777777" w:rsidR="00E25405" w:rsidRDefault="00E25405" w:rsidP="00E25405">
      <w:pPr>
        <w:jc w:val="both"/>
        <w:rPr>
          <w:bCs/>
          <w:i/>
        </w:rPr>
      </w:pPr>
      <w:r w:rsidRPr="009C5A96">
        <w:rPr>
          <w:b/>
          <w:i/>
          <w:u w:val="single"/>
        </w:rPr>
        <w:t>Proposal 9:</w:t>
      </w:r>
      <w:r>
        <w:rPr>
          <w:bCs/>
          <w:i/>
        </w:rPr>
        <w:t xml:space="preserve"> R</w:t>
      </w:r>
      <w:r w:rsidRPr="009C5A96">
        <w:rPr>
          <w:bCs/>
          <w:i/>
        </w:rPr>
        <w:t>AN1</w:t>
      </w:r>
      <w:r>
        <w:rPr>
          <w:bCs/>
          <w:i/>
        </w:rPr>
        <w:t xml:space="preserve"> </w:t>
      </w:r>
      <w:r w:rsidRPr="009C5A96">
        <w:rPr>
          <w:bCs/>
          <w:i/>
        </w:rPr>
        <w:t xml:space="preserve">to study the mechanism to maximize the overlapping of </w:t>
      </w:r>
      <w:r>
        <w:rPr>
          <w:bCs/>
          <w:i/>
        </w:rPr>
        <w:t>sidelink</w:t>
      </w:r>
      <w:r w:rsidRPr="009C5A96">
        <w:rPr>
          <w:bCs/>
          <w:i/>
        </w:rPr>
        <w:t xml:space="preserve"> DRX </w:t>
      </w:r>
      <w:r>
        <w:rPr>
          <w:bCs/>
          <w:i/>
        </w:rPr>
        <w:t>on duration</w:t>
      </w:r>
      <w:r w:rsidRPr="009C5A96">
        <w:rPr>
          <w:bCs/>
          <w:i/>
        </w:rPr>
        <w:t> time and UE’s configured sensing periods. </w:t>
      </w:r>
    </w:p>
    <w:p w14:paraId="7483F540" w14:textId="77777777" w:rsidR="00E25405" w:rsidRPr="00387BE4" w:rsidRDefault="00E25405" w:rsidP="003909CE">
      <w:pPr>
        <w:jc w:val="both"/>
        <w:rPr>
          <w:iCs/>
        </w:rPr>
      </w:pPr>
    </w:p>
    <w:p w14:paraId="2E75F001" w14:textId="77777777" w:rsidR="007E70BB" w:rsidRPr="00A6576F" w:rsidRDefault="005C63AE" w:rsidP="007E70BB">
      <w:pPr>
        <w:pStyle w:val="Heading1"/>
      </w:pPr>
      <w:r w:rsidRPr="00A6576F">
        <w:t>References</w:t>
      </w:r>
    </w:p>
    <w:p w14:paraId="08B97715" w14:textId="4A789A26" w:rsidR="00133AE5" w:rsidRDefault="00133AE5" w:rsidP="00A323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46220695"/>
      <w:r>
        <w:t>RP-20</w:t>
      </w:r>
      <w:r w:rsidR="00F53CB1">
        <w:t>2846</w:t>
      </w:r>
      <w:r>
        <w:t xml:space="preserve">, </w:t>
      </w:r>
      <w:r w:rsidR="000B6867">
        <w:t>“</w:t>
      </w:r>
      <w:r>
        <w:t>WID revision: NR sidelink enhancement,</w:t>
      </w:r>
      <w:r w:rsidR="000B6867">
        <w:t>”</w:t>
      </w:r>
      <w:r>
        <w:t xml:space="preserve"> </w:t>
      </w:r>
      <w:r w:rsidR="00F53CB1">
        <w:t>Dec</w:t>
      </w:r>
      <w:r w:rsidR="00874816">
        <w:t>.</w:t>
      </w:r>
      <w:r>
        <w:t xml:space="preserve"> 2020.</w:t>
      </w:r>
      <w:bookmarkEnd w:id="4"/>
      <w:r>
        <w:t xml:space="preserve"> </w:t>
      </w:r>
    </w:p>
    <w:p w14:paraId="6547195B" w14:textId="59C151FE" w:rsidR="00854569" w:rsidRPr="000F7303" w:rsidRDefault="00F53CB1" w:rsidP="000F730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20772424"/>
      <w:bookmarkStart w:id="6" w:name="_Ref46221791"/>
      <w:bookmarkStart w:id="7" w:name="_Ref49784738"/>
      <w:bookmarkEnd w:id="5"/>
      <w:r>
        <w:t>Chairman’s Notes, 3GPP TSG RAN1 WG1 #103-e Meeting, Nov. 2020.</w:t>
      </w:r>
      <w:bookmarkEnd w:id="6"/>
      <w:bookmarkEnd w:id="7"/>
      <w:r w:rsidR="00854569" w:rsidRPr="000F7303">
        <w:rPr>
          <w:lang w:val="en-GB"/>
        </w:rPr>
        <w:t xml:space="preserve"> </w:t>
      </w:r>
    </w:p>
    <w:sectPr w:rsidR="00854569" w:rsidRPr="000F7303" w:rsidSect="00827761">
      <w:footerReference w:type="default" r:id="rId11"/>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34C6CD" w14:textId="77777777" w:rsidR="00394211" w:rsidRDefault="00394211">
      <w:r>
        <w:separator/>
      </w:r>
    </w:p>
  </w:endnote>
  <w:endnote w:type="continuationSeparator" w:id="0">
    <w:p w14:paraId="0A023A0C" w14:textId="77777777" w:rsidR="00394211" w:rsidRDefault="00394211">
      <w:r>
        <w:continuationSeparator/>
      </w:r>
    </w:p>
  </w:endnote>
  <w:endnote w:type="continuationNotice" w:id="1">
    <w:p w14:paraId="5BB75D9B" w14:textId="77777777" w:rsidR="00394211" w:rsidRDefault="003942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133AE5" w:rsidRDefault="00133AE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3B7C84" w14:textId="77777777" w:rsidR="00394211" w:rsidRDefault="00394211">
      <w:r>
        <w:separator/>
      </w:r>
    </w:p>
  </w:footnote>
  <w:footnote w:type="continuationSeparator" w:id="0">
    <w:p w14:paraId="6073F32F" w14:textId="77777777" w:rsidR="00394211" w:rsidRDefault="00394211">
      <w:r>
        <w:continuationSeparator/>
      </w:r>
    </w:p>
  </w:footnote>
  <w:footnote w:type="continuationNotice" w:id="1">
    <w:p w14:paraId="0972ED82" w14:textId="77777777" w:rsidR="00394211" w:rsidRDefault="003942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121445"/>
    <w:multiLevelType w:val="hybridMultilevel"/>
    <w:tmpl w:val="BEB6C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E722A"/>
    <w:multiLevelType w:val="hybridMultilevel"/>
    <w:tmpl w:val="2D14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657BA6"/>
    <w:multiLevelType w:val="hybridMultilevel"/>
    <w:tmpl w:val="25101F30"/>
    <w:lvl w:ilvl="0" w:tplc="0409000F">
      <w:start w:val="1"/>
      <w:numFmt w:val="decimal"/>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6"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E370026"/>
    <w:multiLevelType w:val="hybridMultilevel"/>
    <w:tmpl w:val="415026EA"/>
    <w:lvl w:ilvl="0" w:tplc="B758202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CB3583D"/>
    <w:multiLevelType w:val="hybridMultilevel"/>
    <w:tmpl w:val="CEB8E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C54954"/>
    <w:multiLevelType w:val="hybridMultilevel"/>
    <w:tmpl w:val="17347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5"/>
  </w:num>
  <w:num w:numId="3">
    <w:abstractNumId w:val="9"/>
  </w:num>
  <w:num w:numId="4">
    <w:abstractNumId w:val="10"/>
  </w:num>
  <w:num w:numId="5">
    <w:abstractNumId w:val="7"/>
  </w:num>
  <w:num w:numId="6">
    <w:abstractNumId w:val="13"/>
  </w:num>
  <w:num w:numId="7">
    <w:abstractNumId w:val="18"/>
  </w:num>
  <w:num w:numId="8">
    <w:abstractNumId w:val="8"/>
  </w:num>
  <w:num w:numId="9">
    <w:abstractNumId w:val="16"/>
  </w:num>
  <w:num w:numId="10">
    <w:abstractNumId w:val="0"/>
  </w:num>
  <w:num w:numId="11">
    <w:abstractNumId w:val="12"/>
  </w:num>
  <w:num w:numId="12">
    <w:abstractNumId w:val="21"/>
  </w:num>
  <w:num w:numId="13">
    <w:abstractNumId w:val="5"/>
  </w:num>
  <w:num w:numId="14">
    <w:abstractNumId w:val="3"/>
  </w:num>
  <w:num w:numId="15">
    <w:abstractNumId w:val="4"/>
  </w:num>
  <w:num w:numId="16">
    <w:abstractNumId w:val="20"/>
  </w:num>
  <w:num w:numId="17">
    <w:abstractNumId w:val="17"/>
  </w:num>
  <w:num w:numId="18">
    <w:abstractNumId w:val="11"/>
  </w:num>
  <w:num w:numId="19">
    <w:abstractNumId w:val="2"/>
  </w:num>
  <w:num w:numId="20">
    <w:abstractNumId w:val="6"/>
  </w:num>
  <w:num w:numId="21">
    <w:abstractNumId w:val="19"/>
  </w:num>
  <w:num w:numId="22">
    <w:abstractNumId w:val="22"/>
  </w:num>
  <w:num w:numId="23">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en-AU"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D15"/>
    <w:rsid w:val="000160B2"/>
    <w:rsid w:val="000168AE"/>
    <w:rsid w:val="00016C9A"/>
    <w:rsid w:val="00017404"/>
    <w:rsid w:val="00017528"/>
    <w:rsid w:val="00017927"/>
    <w:rsid w:val="000202F4"/>
    <w:rsid w:val="000206E5"/>
    <w:rsid w:val="000207A2"/>
    <w:rsid w:val="0002093E"/>
    <w:rsid w:val="00021321"/>
    <w:rsid w:val="00021940"/>
    <w:rsid w:val="00023408"/>
    <w:rsid w:val="000239DA"/>
    <w:rsid w:val="000243BF"/>
    <w:rsid w:val="000246BC"/>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593"/>
    <w:rsid w:val="00042F22"/>
    <w:rsid w:val="00043063"/>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9EA"/>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498"/>
    <w:rsid w:val="000654FB"/>
    <w:rsid w:val="00065E1A"/>
    <w:rsid w:val="000668B8"/>
    <w:rsid w:val="00067759"/>
    <w:rsid w:val="000705EB"/>
    <w:rsid w:val="000707A2"/>
    <w:rsid w:val="000708A3"/>
    <w:rsid w:val="00071841"/>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121B"/>
    <w:rsid w:val="000A1676"/>
    <w:rsid w:val="000A18D4"/>
    <w:rsid w:val="000A1967"/>
    <w:rsid w:val="000A1B7B"/>
    <w:rsid w:val="000A1BCE"/>
    <w:rsid w:val="000A2785"/>
    <w:rsid w:val="000A2A9F"/>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867"/>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303"/>
    <w:rsid w:val="000F75D8"/>
    <w:rsid w:val="001002DA"/>
    <w:rsid w:val="001005FF"/>
    <w:rsid w:val="00100D9C"/>
    <w:rsid w:val="001012B0"/>
    <w:rsid w:val="00102304"/>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4DF9"/>
    <w:rsid w:val="00145723"/>
    <w:rsid w:val="00145FE2"/>
    <w:rsid w:val="001469D4"/>
    <w:rsid w:val="00147001"/>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37DD"/>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4CF"/>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1DF"/>
    <w:rsid w:val="001B22BB"/>
    <w:rsid w:val="001B25E5"/>
    <w:rsid w:val="001B274D"/>
    <w:rsid w:val="001B35C9"/>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1C5"/>
    <w:rsid w:val="001C2657"/>
    <w:rsid w:val="001C279F"/>
    <w:rsid w:val="001C3258"/>
    <w:rsid w:val="001C373E"/>
    <w:rsid w:val="001C377F"/>
    <w:rsid w:val="001C3CFF"/>
    <w:rsid w:val="001C3D2A"/>
    <w:rsid w:val="001C40B1"/>
    <w:rsid w:val="001C4924"/>
    <w:rsid w:val="001C5118"/>
    <w:rsid w:val="001C5574"/>
    <w:rsid w:val="001C5726"/>
    <w:rsid w:val="001C5F15"/>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9C8"/>
    <w:rsid w:val="001F2689"/>
    <w:rsid w:val="001F3467"/>
    <w:rsid w:val="001F355A"/>
    <w:rsid w:val="001F3916"/>
    <w:rsid w:val="001F3BB7"/>
    <w:rsid w:val="001F3D7C"/>
    <w:rsid w:val="001F44DF"/>
    <w:rsid w:val="001F46B9"/>
    <w:rsid w:val="001F54C5"/>
    <w:rsid w:val="001F5784"/>
    <w:rsid w:val="001F5AB3"/>
    <w:rsid w:val="001F662C"/>
    <w:rsid w:val="001F7074"/>
    <w:rsid w:val="001F7752"/>
    <w:rsid w:val="001F7923"/>
    <w:rsid w:val="00200490"/>
    <w:rsid w:val="002005D1"/>
    <w:rsid w:val="00200A3B"/>
    <w:rsid w:val="00200DDF"/>
    <w:rsid w:val="00200E3E"/>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894"/>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BB"/>
    <w:rsid w:val="00235F99"/>
    <w:rsid w:val="0023631C"/>
    <w:rsid w:val="00236361"/>
    <w:rsid w:val="00236817"/>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B2"/>
    <w:rsid w:val="002458EB"/>
    <w:rsid w:val="00245ECE"/>
    <w:rsid w:val="0024622C"/>
    <w:rsid w:val="00247C40"/>
    <w:rsid w:val="00247E48"/>
    <w:rsid w:val="0025003A"/>
    <w:rsid w:val="002500C8"/>
    <w:rsid w:val="00251148"/>
    <w:rsid w:val="00251500"/>
    <w:rsid w:val="0025159A"/>
    <w:rsid w:val="00251949"/>
    <w:rsid w:val="00251CEE"/>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1C0"/>
    <w:rsid w:val="00274A80"/>
    <w:rsid w:val="0027544A"/>
    <w:rsid w:val="00275549"/>
    <w:rsid w:val="0027586B"/>
    <w:rsid w:val="00276561"/>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589"/>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2771"/>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C6E"/>
    <w:rsid w:val="00317EEF"/>
    <w:rsid w:val="003203ED"/>
    <w:rsid w:val="003208B0"/>
    <w:rsid w:val="00320E22"/>
    <w:rsid w:val="003212DB"/>
    <w:rsid w:val="00322154"/>
    <w:rsid w:val="003222AB"/>
    <w:rsid w:val="00322C9F"/>
    <w:rsid w:val="00323ACB"/>
    <w:rsid w:val="00323B73"/>
    <w:rsid w:val="00323EED"/>
    <w:rsid w:val="0032429E"/>
    <w:rsid w:val="00324402"/>
    <w:rsid w:val="0032487D"/>
    <w:rsid w:val="003249E4"/>
    <w:rsid w:val="00324D23"/>
    <w:rsid w:val="0032515B"/>
    <w:rsid w:val="003251B5"/>
    <w:rsid w:val="003262F2"/>
    <w:rsid w:val="00326396"/>
    <w:rsid w:val="00326732"/>
    <w:rsid w:val="00326A64"/>
    <w:rsid w:val="0032739A"/>
    <w:rsid w:val="00327798"/>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3755F"/>
    <w:rsid w:val="00340555"/>
    <w:rsid w:val="00340A45"/>
    <w:rsid w:val="00340A56"/>
    <w:rsid w:val="00342BD7"/>
    <w:rsid w:val="00342E02"/>
    <w:rsid w:val="00343100"/>
    <w:rsid w:val="00343459"/>
    <w:rsid w:val="003435AB"/>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8CB"/>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1181"/>
    <w:rsid w:val="00372570"/>
    <w:rsid w:val="0037322F"/>
    <w:rsid w:val="0037323B"/>
    <w:rsid w:val="00374042"/>
    <w:rsid w:val="003742AC"/>
    <w:rsid w:val="00374839"/>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62AB"/>
    <w:rsid w:val="003865FE"/>
    <w:rsid w:val="00386C8D"/>
    <w:rsid w:val="003874BE"/>
    <w:rsid w:val="003879D8"/>
    <w:rsid w:val="00387BE4"/>
    <w:rsid w:val="00387E49"/>
    <w:rsid w:val="00390359"/>
    <w:rsid w:val="003909CE"/>
    <w:rsid w:val="0039127E"/>
    <w:rsid w:val="003915EB"/>
    <w:rsid w:val="00392E94"/>
    <w:rsid w:val="0039320A"/>
    <w:rsid w:val="0039386A"/>
    <w:rsid w:val="003939FF"/>
    <w:rsid w:val="00393BCB"/>
    <w:rsid w:val="00394001"/>
    <w:rsid w:val="0039421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81F"/>
    <w:rsid w:val="003B3C0F"/>
    <w:rsid w:val="003B3EE9"/>
    <w:rsid w:val="003B4985"/>
    <w:rsid w:val="003B5024"/>
    <w:rsid w:val="003B573B"/>
    <w:rsid w:val="003B5876"/>
    <w:rsid w:val="003B5A27"/>
    <w:rsid w:val="003B5BE1"/>
    <w:rsid w:val="003B5C09"/>
    <w:rsid w:val="003B5F50"/>
    <w:rsid w:val="003B6346"/>
    <w:rsid w:val="003B6B18"/>
    <w:rsid w:val="003B6B43"/>
    <w:rsid w:val="003B70E0"/>
    <w:rsid w:val="003B7700"/>
    <w:rsid w:val="003B785E"/>
    <w:rsid w:val="003B7FE5"/>
    <w:rsid w:val="003C11C8"/>
    <w:rsid w:val="003C1905"/>
    <w:rsid w:val="003C221A"/>
    <w:rsid w:val="003C2425"/>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4E8E"/>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5E88"/>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1475"/>
    <w:rsid w:val="004418DE"/>
    <w:rsid w:val="00441A92"/>
    <w:rsid w:val="004424BC"/>
    <w:rsid w:val="004436AB"/>
    <w:rsid w:val="0044378F"/>
    <w:rsid w:val="00444403"/>
    <w:rsid w:val="00444431"/>
    <w:rsid w:val="004444D7"/>
    <w:rsid w:val="00444792"/>
    <w:rsid w:val="00444F56"/>
    <w:rsid w:val="00445DCE"/>
    <w:rsid w:val="00445FA0"/>
    <w:rsid w:val="00446488"/>
    <w:rsid w:val="00446749"/>
    <w:rsid w:val="004473A5"/>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0A15"/>
    <w:rsid w:val="00490D41"/>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A6"/>
    <w:rsid w:val="004B3EF9"/>
    <w:rsid w:val="004B3F31"/>
    <w:rsid w:val="004B409C"/>
    <w:rsid w:val="004B6327"/>
    <w:rsid w:val="004B676B"/>
    <w:rsid w:val="004B70A5"/>
    <w:rsid w:val="004B7821"/>
    <w:rsid w:val="004B7BFD"/>
    <w:rsid w:val="004B7C0C"/>
    <w:rsid w:val="004B7CA2"/>
    <w:rsid w:val="004C0045"/>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146D"/>
    <w:rsid w:val="004D1A6A"/>
    <w:rsid w:val="004D1C02"/>
    <w:rsid w:val="004D2003"/>
    <w:rsid w:val="004D2209"/>
    <w:rsid w:val="004D2AF0"/>
    <w:rsid w:val="004D2C5B"/>
    <w:rsid w:val="004D2CD3"/>
    <w:rsid w:val="004D3045"/>
    <w:rsid w:val="004D34ED"/>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18D"/>
    <w:rsid w:val="004F0501"/>
    <w:rsid w:val="004F064E"/>
    <w:rsid w:val="004F0B4E"/>
    <w:rsid w:val="004F0B6C"/>
    <w:rsid w:val="004F124A"/>
    <w:rsid w:val="004F1384"/>
    <w:rsid w:val="004F2078"/>
    <w:rsid w:val="004F210A"/>
    <w:rsid w:val="004F2507"/>
    <w:rsid w:val="004F2AE0"/>
    <w:rsid w:val="004F4200"/>
    <w:rsid w:val="004F48F7"/>
    <w:rsid w:val="004F4931"/>
    <w:rsid w:val="004F4AFB"/>
    <w:rsid w:val="004F4DA3"/>
    <w:rsid w:val="004F5AC4"/>
    <w:rsid w:val="004F631E"/>
    <w:rsid w:val="004F6B70"/>
    <w:rsid w:val="004F7717"/>
    <w:rsid w:val="004F7CF6"/>
    <w:rsid w:val="005003DC"/>
    <w:rsid w:val="00500988"/>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3C8"/>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1DD6"/>
    <w:rsid w:val="00542206"/>
    <w:rsid w:val="0054238A"/>
    <w:rsid w:val="00542897"/>
    <w:rsid w:val="00542899"/>
    <w:rsid w:val="0054302C"/>
    <w:rsid w:val="005432AB"/>
    <w:rsid w:val="0054355D"/>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ACE"/>
    <w:rsid w:val="00551007"/>
    <w:rsid w:val="005517F4"/>
    <w:rsid w:val="005518BD"/>
    <w:rsid w:val="00551C0E"/>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3C5A"/>
    <w:rsid w:val="0057412A"/>
    <w:rsid w:val="00574366"/>
    <w:rsid w:val="00574915"/>
    <w:rsid w:val="00574B49"/>
    <w:rsid w:val="0057509A"/>
    <w:rsid w:val="00575394"/>
    <w:rsid w:val="0057575D"/>
    <w:rsid w:val="00575B0F"/>
    <w:rsid w:val="00576006"/>
    <w:rsid w:val="00576627"/>
    <w:rsid w:val="005767E5"/>
    <w:rsid w:val="00577BB1"/>
    <w:rsid w:val="0058169C"/>
    <w:rsid w:val="0058172D"/>
    <w:rsid w:val="00581F3E"/>
    <w:rsid w:val="0058234F"/>
    <w:rsid w:val="00582809"/>
    <w:rsid w:val="00582E08"/>
    <w:rsid w:val="00582E97"/>
    <w:rsid w:val="00583C22"/>
    <w:rsid w:val="00583C62"/>
    <w:rsid w:val="00584529"/>
    <w:rsid w:val="00584668"/>
    <w:rsid w:val="00585462"/>
    <w:rsid w:val="00586FEE"/>
    <w:rsid w:val="0058798C"/>
    <w:rsid w:val="005900FA"/>
    <w:rsid w:val="005901CF"/>
    <w:rsid w:val="00590855"/>
    <w:rsid w:val="00591403"/>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B7A0C"/>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0F"/>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6CC6"/>
    <w:rsid w:val="006175CD"/>
    <w:rsid w:val="00620A71"/>
    <w:rsid w:val="00620B43"/>
    <w:rsid w:val="00620D80"/>
    <w:rsid w:val="00620E59"/>
    <w:rsid w:val="00621341"/>
    <w:rsid w:val="00621559"/>
    <w:rsid w:val="00622545"/>
    <w:rsid w:val="006228E5"/>
    <w:rsid w:val="0062297C"/>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E"/>
    <w:rsid w:val="00626D6F"/>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20E"/>
    <w:rsid w:val="0063337E"/>
    <w:rsid w:val="0063340A"/>
    <w:rsid w:val="006336AC"/>
    <w:rsid w:val="00633D83"/>
    <w:rsid w:val="006353F5"/>
    <w:rsid w:val="0063541F"/>
    <w:rsid w:val="006355C2"/>
    <w:rsid w:val="0063595B"/>
    <w:rsid w:val="006361C1"/>
    <w:rsid w:val="00636398"/>
    <w:rsid w:val="006368D3"/>
    <w:rsid w:val="0063753A"/>
    <w:rsid w:val="006375C6"/>
    <w:rsid w:val="006377EC"/>
    <w:rsid w:val="00640009"/>
    <w:rsid w:val="006400C7"/>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3D7"/>
    <w:rsid w:val="006634E6"/>
    <w:rsid w:val="0066359C"/>
    <w:rsid w:val="00663BF2"/>
    <w:rsid w:val="00663C2D"/>
    <w:rsid w:val="00663E40"/>
    <w:rsid w:val="00663FA1"/>
    <w:rsid w:val="00664A3A"/>
    <w:rsid w:val="006655EE"/>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5F6"/>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C2E"/>
    <w:rsid w:val="006C1EE6"/>
    <w:rsid w:val="006C1F08"/>
    <w:rsid w:val="006C2A21"/>
    <w:rsid w:val="006C2B12"/>
    <w:rsid w:val="006C2C70"/>
    <w:rsid w:val="006C2FDC"/>
    <w:rsid w:val="006C3863"/>
    <w:rsid w:val="006C38B9"/>
    <w:rsid w:val="006C39AC"/>
    <w:rsid w:val="006C4A4B"/>
    <w:rsid w:val="006C4C47"/>
    <w:rsid w:val="006C4D67"/>
    <w:rsid w:val="006C4ECD"/>
    <w:rsid w:val="006C5805"/>
    <w:rsid w:val="006C590F"/>
    <w:rsid w:val="006C5CFF"/>
    <w:rsid w:val="006C5EC9"/>
    <w:rsid w:val="006C5FDE"/>
    <w:rsid w:val="006C6059"/>
    <w:rsid w:val="006C633B"/>
    <w:rsid w:val="006C6A31"/>
    <w:rsid w:val="006C6AE0"/>
    <w:rsid w:val="006C6CF7"/>
    <w:rsid w:val="006C74A4"/>
    <w:rsid w:val="006C7522"/>
    <w:rsid w:val="006D0B1B"/>
    <w:rsid w:val="006D0B9C"/>
    <w:rsid w:val="006D1806"/>
    <w:rsid w:val="006D2406"/>
    <w:rsid w:val="006D2768"/>
    <w:rsid w:val="006D27E8"/>
    <w:rsid w:val="006D2846"/>
    <w:rsid w:val="006D338F"/>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C8"/>
    <w:rsid w:val="006E73AE"/>
    <w:rsid w:val="006E75C5"/>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809"/>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11F"/>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076"/>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29D"/>
    <w:rsid w:val="007A55EF"/>
    <w:rsid w:val="007A58A6"/>
    <w:rsid w:val="007A6600"/>
    <w:rsid w:val="007A7202"/>
    <w:rsid w:val="007A7354"/>
    <w:rsid w:val="007A7A3D"/>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5DD"/>
    <w:rsid w:val="007C0ACB"/>
    <w:rsid w:val="007C0E11"/>
    <w:rsid w:val="007C1341"/>
    <w:rsid w:val="007C13ED"/>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E78"/>
    <w:rsid w:val="00803EAA"/>
    <w:rsid w:val="00803FAE"/>
    <w:rsid w:val="0080409E"/>
    <w:rsid w:val="00804745"/>
    <w:rsid w:val="0080481B"/>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C42"/>
    <w:rsid w:val="00825D25"/>
    <w:rsid w:val="008265B7"/>
    <w:rsid w:val="0082755A"/>
    <w:rsid w:val="00827761"/>
    <w:rsid w:val="00827B4A"/>
    <w:rsid w:val="00827B85"/>
    <w:rsid w:val="00827D6F"/>
    <w:rsid w:val="008309A2"/>
    <w:rsid w:val="00831DFA"/>
    <w:rsid w:val="00832376"/>
    <w:rsid w:val="00832794"/>
    <w:rsid w:val="00832848"/>
    <w:rsid w:val="00832C4C"/>
    <w:rsid w:val="0083321F"/>
    <w:rsid w:val="00833CBB"/>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D38"/>
    <w:rsid w:val="00842225"/>
    <w:rsid w:val="0084436A"/>
    <w:rsid w:val="008443D3"/>
    <w:rsid w:val="008444E8"/>
    <w:rsid w:val="00844D71"/>
    <w:rsid w:val="00844E80"/>
    <w:rsid w:val="00845A39"/>
    <w:rsid w:val="00845B06"/>
    <w:rsid w:val="00846FE7"/>
    <w:rsid w:val="00847424"/>
    <w:rsid w:val="00847574"/>
    <w:rsid w:val="0084761B"/>
    <w:rsid w:val="008477CD"/>
    <w:rsid w:val="00847870"/>
    <w:rsid w:val="008479B5"/>
    <w:rsid w:val="00847E30"/>
    <w:rsid w:val="00850CEC"/>
    <w:rsid w:val="00852C9F"/>
    <w:rsid w:val="00854569"/>
    <w:rsid w:val="00854A60"/>
    <w:rsid w:val="00855B06"/>
    <w:rsid w:val="0085626F"/>
    <w:rsid w:val="00856911"/>
    <w:rsid w:val="00856917"/>
    <w:rsid w:val="00856B1D"/>
    <w:rsid w:val="00856BA4"/>
    <w:rsid w:val="00857C3A"/>
    <w:rsid w:val="00857E8D"/>
    <w:rsid w:val="00857F60"/>
    <w:rsid w:val="008609E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6CA"/>
    <w:rsid w:val="00873732"/>
    <w:rsid w:val="00873D37"/>
    <w:rsid w:val="00873F28"/>
    <w:rsid w:val="0087429E"/>
    <w:rsid w:val="00874312"/>
    <w:rsid w:val="0087437C"/>
    <w:rsid w:val="00874816"/>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C20"/>
    <w:rsid w:val="008A21F2"/>
    <w:rsid w:val="008A21FF"/>
    <w:rsid w:val="008A2657"/>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55AE"/>
    <w:rsid w:val="008C596C"/>
    <w:rsid w:val="008C63CD"/>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539"/>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5A9"/>
    <w:rsid w:val="008F477F"/>
    <w:rsid w:val="008F681B"/>
    <w:rsid w:val="008F6FD2"/>
    <w:rsid w:val="008F7374"/>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60A"/>
    <w:rsid w:val="00922796"/>
    <w:rsid w:val="00922B0A"/>
    <w:rsid w:val="00922B4B"/>
    <w:rsid w:val="00922B9C"/>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5E04"/>
    <w:rsid w:val="0096628C"/>
    <w:rsid w:val="00966B20"/>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9C5"/>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44A"/>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5BE"/>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6"/>
    <w:rsid w:val="009C5A97"/>
    <w:rsid w:val="009C5E38"/>
    <w:rsid w:val="009C6D92"/>
    <w:rsid w:val="009C7790"/>
    <w:rsid w:val="009C79A4"/>
    <w:rsid w:val="009C7A5B"/>
    <w:rsid w:val="009C7EF7"/>
    <w:rsid w:val="009D038A"/>
    <w:rsid w:val="009D0509"/>
    <w:rsid w:val="009D0B6D"/>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848"/>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404"/>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D56"/>
    <w:rsid w:val="00A27785"/>
    <w:rsid w:val="00A27829"/>
    <w:rsid w:val="00A27EAC"/>
    <w:rsid w:val="00A30187"/>
    <w:rsid w:val="00A304D1"/>
    <w:rsid w:val="00A30775"/>
    <w:rsid w:val="00A30D80"/>
    <w:rsid w:val="00A310AE"/>
    <w:rsid w:val="00A3175E"/>
    <w:rsid w:val="00A32084"/>
    <w:rsid w:val="00A323E2"/>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5014C"/>
    <w:rsid w:val="00A50307"/>
    <w:rsid w:val="00A5094F"/>
    <w:rsid w:val="00A50986"/>
    <w:rsid w:val="00A50CE2"/>
    <w:rsid w:val="00A50D8F"/>
    <w:rsid w:val="00A50F47"/>
    <w:rsid w:val="00A51E0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6E5"/>
    <w:rsid w:val="00A75D39"/>
    <w:rsid w:val="00A761D4"/>
    <w:rsid w:val="00A76DBB"/>
    <w:rsid w:val="00A7706C"/>
    <w:rsid w:val="00A77EC4"/>
    <w:rsid w:val="00A80575"/>
    <w:rsid w:val="00A805CE"/>
    <w:rsid w:val="00A80AC7"/>
    <w:rsid w:val="00A81256"/>
    <w:rsid w:val="00A81F82"/>
    <w:rsid w:val="00A82E35"/>
    <w:rsid w:val="00A831A8"/>
    <w:rsid w:val="00A8368E"/>
    <w:rsid w:val="00A846BC"/>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F6B"/>
    <w:rsid w:val="00AB34CD"/>
    <w:rsid w:val="00AB37AA"/>
    <w:rsid w:val="00AB3938"/>
    <w:rsid w:val="00AB3A48"/>
    <w:rsid w:val="00AB3F33"/>
    <w:rsid w:val="00AB4AB8"/>
    <w:rsid w:val="00AB4AF9"/>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A5A"/>
    <w:rsid w:val="00AD51ED"/>
    <w:rsid w:val="00AD5852"/>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135"/>
    <w:rsid w:val="00AE6675"/>
    <w:rsid w:val="00AE6E02"/>
    <w:rsid w:val="00AE726B"/>
    <w:rsid w:val="00AE743A"/>
    <w:rsid w:val="00AF08CA"/>
    <w:rsid w:val="00AF1C5D"/>
    <w:rsid w:val="00AF1CCC"/>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95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658"/>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6E7"/>
    <w:rsid w:val="00B62AAA"/>
    <w:rsid w:val="00B62B11"/>
    <w:rsid w:val="00B63534"/>
    <w:rsid w:val="00B6366E"/>
    <w:rsid w:val="00B64259"/>
    <w:rsid w:val="00B6515D"/>
    <w:rsid w:val="00B651F0"/>
    <w:rsid w:val="00B6553E"/>
    <w:rsid w:val="00B658B9"/>
    <w:rsid w:val="00B659E4"/>
    <w:rsid w:val="00B66345"/>
    <w:rsid w:val="00B664C7"/>
    <w:rsid w:val="00B669B8"/>
    <w:rsid w:val="00B671BB"/>
    <w:rsid w:val="00B70733"/>
    <w:rsid w:val="00B716B4"/>
    <w:rsid w:val="00B7328B"/>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F6C"/>
    <w:rsid w:val="00BA47B3"/>
    <w:rsid w:val="00BA49CB"/>
    <w:rsid w:val="00BA4AAB"/>
    <w:rsid w:val="00BA4F1E"/>
    <w:rsid w:val="00BA56D2"/>
    <w:rsid w:val="00BA592D"/>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6941"/>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7B1"/>
    <w:rsid w:val="00BC5D1C"/>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F1A"/>
    <w:rsid w:val="00BD619F"/>
    <w:rsid w:val="00BD721C"/>
    <w:rsid w:val="00BD7A8B"/>
    <w:rsid w:val="00BD7F16"/>
    <w:rsid w:val="00BE0841"/>
    <w:rsid w:val="00BE09FD"/>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D66"/>
    <w:rsid w:val="00BF4F23"/>
    <w:rsid w:val="00BF5872"/>
    <w:rsid w:val="00BF5CF6"/>
    <w:rsid w:val="00BF6036"/>
    <w:rsid w:val="00BF611E"/>
    <w:rsid w:val="00BF64D6"/>
    <w:rsid w:val="00BF6582"/>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4D41"/>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65A"/>
    <w:rsid w:val="00C5572E"/>
    <w:rsid w:val="00C55CF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0C8"/>
    <w:rsid w:val="00CA331B"/>
    <w:rsid w:val="00CA3474"/>
    <w:rsid w:val="00CA34C1"/>
    <w:rsid w:val="00CA40BE"/>
    <w:rsid w:val="00CA4300"/>
    <w:rsid w:val="00CA44F4"/>
    <w:rsid w:val="00CA5093"/>
    <w:rsid w:val="00CA5F74"/>
    <w:rsid w:val="00CA62A6"/>
    <w:rsid w:val="00CA6F09"/>
    <w:rsid w:val="00CA7373"/>
    <w:rsid w:val="00CB11DE"/>
    <w:rsid w:val="00CB1810"/>
    <w:rsid w:val="00CB1BD9"/>
    <w:rsid w:val="00CB1D2A"/>
    <w:rsid w:val="00CB1E82"/>
    <w:rsid w:val="00CB1F63"/>
    <w:rsid w:val="00CB240B"/>
    <w:rsid w:val="00CB28B4"/>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69D3"/>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5F84"/>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1C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492"/>
    <w:rsid w:val="00D0655A"/>
    <w:rsid w:val="00D067F6"/>
    <w:rsid w:val="00D0682D"/>
    <w:rsid w:val="00D06C62"/>
    <w:rsid w:val="00D06EB7"/>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365"/>
    <w:rsid w:val="00D2277F"/>
    <w:rsid w:val="00D239A7"/>
    <w:rsid w:val="00D23BE5"/>
    <w:rsid w:val="00D23F47"/>
    <w:rsid w:val="00D242E0"/>
    <w:rsid w:val="00D24951"/>
    <w:rsid w:val="00D251A0"/>
    <w:rsid w:val="00D25491"/>
    <w:rsid w:val="00D25557"/>
    <w:rsid w:val="00D2556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030"/>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BA3"/>
    <w:rsid w:val="00D52C29"/>
    <w:rsid w:val="00D5303E"/>
    <w:rsid w:val="00D5343D"/>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0B5B"/>
    <w:rsid w:val="00DA15B5"/>
    <w:rsid w:val="00DA1C45"/>
    <w:rsid w:val="00DA1DF4"/>
    <w:rsid w:val="00DA20FC"/>
    <w:rsid w:val="00DA25B1"/>
    <w:rsid w:val="00DA305E"/>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6DA7"/>
    <w:rsid w:val="00DC7AAD"/>
    <w:rsid w:val="00DC7E2E"/>
    <w:rsid w:val="00DD0200"/>
    <w:rsid w:val="00DD0A3C"/>
    <w:rsid w:val="00DD0CCA"/>
    <w:rsid w:val="00DD1174"/>
    <w:rsid w:val="00DD162C"/>
    <w:rsid w:val="00DD18FF"/>
    <w:rsid w:val="00DD1994"/>
    <w:rsid w:val="00DD3EE3"/>
    <w:rsid w:val="00DD4536"/>
    <w:rsid w:val="00DD5CE4"/>
    <w:rsid w:val="00DD5FD0"/>
    <w:rsid w:val="00DD60DE"/>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4C9"/>
    <w:rsid w:val="00E136DB"/>
    <w:rsid w:val="00E13962"/>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405"/>
    <w:rsid w:val="00E2556A"/>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840"/>
    <w:rsid w:val="00E73DC7"/>
    <w:rsid w:val="00E747A5"/>
    <w:rsid w:val="00E74859"/>
    <w:rsid w:val="00E758EC"/>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22F5"/>
    <w:rsid w:val="00E82310"/>
    <w:rsid w:val="00E8234C"/>
    <w:rsid w:val="00E82420"/>
    <w:rsid w:val="00E82FA1"/>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8FA"/>
    <w:rsid w:val="00ED2AB8"/>
    <w:rsid w:val="00ED3E2F"/>
    <w:rsid w:val="00ED4362"/>
    <w:rsid w:val="00ED45CB"/>
    <w:rsid w:val="00ED4917"/>
    <w:rsid w:val="00ED4BF3"/>
    <w:rsid w:val="00ED4C85"/>
    <w:rsid w:val="00ED4FF4"/>
    <w:rsid w:val="00ED668D"/>
    <w:rsid w:val="00ED6C4B"/>
    <w:rsid w:val="00ED6DF2"/>
    <w:rsid w:val="00ED74C4"/>
    <w:rsid w:val="00ED7799"/>
    <w:rsid w:val="00ED7E54"/>
    <w:rsid w:val="00EE0CA6"/>
    <w:rsid w:val="00EE0E2C"/>
    <w:rsid w:val="00EE1939"/>
    <w:rsid w:val="00EE2BB7"/>
    <w:rsid w:val="00EE2C5B"/>
    <w:rsid w:val="00EE35E9"/>
    <w:rsid w:val="00EE3C98"/>
    <w:rsid w:val="00EE4C32"/>
    <w:rsid w:val="00EE5666"/>
    <w:rsid w:val="00EE5A1B"/>
    <w:rsid w:val="00EE611C"/>
    <w:rsid w:val="00EE626D"/>
    <w:rsid w:val="00EE674E"/>
    <w:rsid w:val="00EE6A74"/>
    <w:rsid w:val="00EE6AEB"/>
    <w:rsid w:val="00EE6B78"/>
    <w:rsid w:val="00EE6E87"/>
    <w:rsid w:val="00EE71C1"/>
    <w:rsid w:val="00EE71DE"/>
    <w:rsid w:val="00EE7417"/>
    <w:rsid w:val="00EF128D"/>
    <w:rsid w:val="00EF15EF"/>
    <w:rsid w:val="00EF18FE"/>
    <w:rsid w:val="00EF19A7"/>
    <w:rsid w:val="00EF25EC"/>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410"/>
    <w:rsid w:val="00F228C9"/>
    <w:rsid w:val="00F2376F"/>
    <w:rsid w:val="00F240C7"/>
    <w:rsid w:val="00F240CC"/>
    <w:rsid w:val="00F24267"/>
    <w:rsid w:val="00F243D8"/>
    <w:rsid w:val="00F24CC7"/>
    <w:rsid w:val="00F24DE0"/>
    <w:rsid w:val="00F24F01"/>
    <w:rsid w:val="00F25BBA"/>
    <w:rsid w:val="00F25FBD"/>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6A"/>
    <w:rsid w:val="00F44FEC"/>
    <w:rsid w:val="00F452B9"/>
    <w:rsid w:val="00F46010"/>
    <w:rsid w:val="00F46B03"/>
    <w:rsid w:val="00F46BF3"/>
    <w:rsid w:val="00F46FE6"/>
    <w:rsid w:val="00F4766C"/>
    <w:rsid w:val="00F4790D"/>
    <w:rsid w:val="00F501A2"/>
    <w:rsid w:val="00F507D1"/>
    <w:rsid w:val="00F50FA4"/>
    <w:rsid w:val="00F514C3"/>
    <w:rsid w:val="00F519CE"/>
    <w:rsid w:val="00F51ADA"/>
    <w:rsid w:val="00F5302E"/>
    <w:rsid w:val="00F53417"/>
    <w:rsid w:val="00F53CB1"/>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872"/>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015"/>
    <w:rsid w:val="00F97838"/>
    <w:rsid w:val="00FA0638"/>
    <w:rsid w:val="00FA16DC"/>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A7F0D"/>
    <w:rsid w:val="00FB0445"/>
    <w:rsid w:val="00FB1A04"/>
    <w:rsid w:val="00FB1CBA"/>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xmsolistparagraph">
    <w:name w:val="x_xmsolistparagraph"/>
    <w:basedOn w:val="Normal"/>
    <w:rsid w:val="00F53CB1"/>
    <w:pPr>
      <w:ind w:left="720"/>
    </w:pPr>
    <w:rPr>
      <w:rFonts w:ascii="Calibri" w:eastAsia="SimSun" w:hAnsi="Calibri" w:cs="Calibri"/>
      <w:sz w:val="22"/>
      <w:szCs w:val="22"/>
    </w:rPr>
  </w:style>
  <w:style w:type="paragraph" w:styleId="Revision">
    <w:name w:val="Revision"/>
    <w:hidden/>
    <w:uiPriority w:val="71"/>
    <w:semiHidden/>
    <w:rsid w:val="00F53CB1"/>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48838622">
      <w:bodyDiv w:val="1"/>
      <w:marLeft w:val="0"/>
      <w:marRight w:val="0"/>
      <w:marTop w:val="0"/>
      <w:marBottom w:val="0"/>
      <w:divBdr>
        <w:top w:val="none" w:sz="0" w:space="0" w:color="auto"/>
        <w:left w:val="none" w:sz="0" w:space="0" w:color="auto"/>
        <w:bottom w:val="none" w:sz="0" w:space="0" w:color="auto"/>
        <w:right w:val="none" w:sz="0" w:space="0" w:color="auto"/>
      </w:divBdr>
      <w:divsChild>
        <w:div w:id="754589569">
          <w:marLeft w:val="0"/>
          <w:marRight w:val="0"/>
          <w:marTop w:val="0"/>
          <w:marBottom w:val="0"/>
          <w:divBdr>
            <w:top w:val="none" w:sz="0" w:space="0" w:color="auto"/>
            <w:left w:val="none" w:sz="0" w:space="0" w:color="auto"/>
            <w:bottom w:val="none" w:sz="0" w:space="0" w:color="auto"/>
            <w:right w:val="none" w:sz="0" w:space="0" w:color="auto"/>
          </w:divBdr>
        </w:div>
        <w:div w:id="657198571">
          <w:marLeft w:val="0"/>
          <w:marRight w:val="0"/>
          <w:marTop w:val="0"/>
          <w:marBottom w:val="0"/>
          <w:divBdr>
            <w:top w:val="none" w:sz="0" w:space="0" w:color="auto"/>
            <w:left w:val="none" w:sz="0" w:space="0" w:color="auto"/>
            <w:bottom w:val="none" w:sz="0" w:space="0" w:color="auto"/>
            <w:right w:val="none" w:sz="0" w:space="0" w:color="auto"/>
          </w:divBdr>
        </w:div>
        <w:div w:id="2130203875">
          <w:marLeft w:val="0"/>
          <w:marRight w:val="0"/>
          <w:marTop w:val="0"/>
          <w:marBottom w:val="0"/>
          <w:divBdr>
            <w:top w:val="none" w:sz="0" w:space="0" w:color="auto"/>
            <w:left w:val="none" w:sz="0" w:space="0" w:color="auto"/>
            <w:bottom w:val="none" w:sz="0" w:space="0" w:color="auto"/>
            <w:right w:val="none" w:sz="0" w:space="0" w:color="auto"/>
          </w:divBdr>
        </w:div>
      </w:divsChild>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7</Pages>
  <Words>2781</Words>
  <Characters>15855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2020-03-27T20:08:00Z</dcterms:created>
  <dcterms:modified xsi:type="dcterms:W3CDTF">2021-01-15T21:43:00Z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